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D13CF" w:rsidRDefault="00FB75C5" w14:paraId="7DB66CCA" w14:textId="77777777">
      <w:pPr>
        <w:widowControl w:val="0"/>
        <w:autoSpaceDE w:val="0"/>
        <w:autoSpaceDN w:val="0"/>
        <w:adjustRightInd w:val="0"/>
        <w:spacing w:before="27" w:after="0" w:line="240" w:lineRule="auto"/>
        <w:ind w:left="120" w:right="-20"/>
        <w:rPr>
          <w:rFonts w:ascii="Calibri" w:hAnsi="Calibri" w:cs="Calibri"/>
          <w:sz w:val="16"/>
          <w:szCs w:val="16"/>
        </w:rPr>
      </w:pPr>
      <w:r>
        <w:rPr>
          <w:noProof/>
        </w:rPr>
        <w:pict w14:anchorId="0444FDB7">
          <v:rect id="_x0000_s1026" style="position:absolute;left:0;text-align:left;margin-left:405.3pt;margin-top:-11.5pt;width:133pt;height:45pt;z-index:-251658240;mso-position-horizontal-relative:page" o:allowincell="f" filled="f" stroked="f">
            <v:textbox inset="0,0,0,0">
              <w:txbxContent>
                <w:p w:rsidR="006D13CF" w:rsidRDefault="006D13CF" w14:paraId="2515CD7C" w14:textId="77777777">
                  <w:pPr>
                    <w:spacing w:after="0" w:line="9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D13CF" w:rsidRDefault="006D13CF" w14:paraId="5078D767" w14:textId="77777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6D13CF">
        <w:rPr>
          <w:rFonts w:ascii="Calibri" w:hAnsi="Calibri" w:cs="Calibri"/>
          <w:b/>
          <w:bCs/>
          <w:sz w:val="16"/>
          <w:szCs w:val="16"/>
        </w:rPr>
        <w:t>APhA</w:t>
      </w:r>
      <w:r w:rsidR="006D13CF">
        <w:rPr>
          <w:rFonts w:ascii="Calibri" w:hAnsi="Calibri" w:cs="Calibri"/>
          <w:b/>
          <w:bCs/>
          <w:spacing w:val="-4"/>
          <w:sz w:val="16"/>
          <w:szCs w:val="16"/>
        </w:rPr>
        <w:t xml:space="preserve"> </w:t>
      </w:r>
      <w:r w:rsidR="006D13CF">
        <w:rPr>
          <w:rFonts w:ascii="Calibri" w:hAnsi="Calibri" w:cs="Calibri"/>
          <w:b/>
          <w:bCs/>
          <w:sz w:val="16"/>
          <w:szCs w:val="16"/>
        </w:rPr>
        <w:t>Academy</w:t>
      </w:r>
      <w:r w:rsidR="006D13CF">
        <w:rPr>
          <w:rFonts w:ascii="Calibri" w:hAnsi="Calibri" w:cs="Calibri"/>
          <w:b/>
          <w:bCs/>
          <w:spacing w:val="-7"/>
          <w:sz w:val="16"/>
          <w:szCs w:val="16"/>
        </w:rPr>
        <w:t xml:space="preserve"> </w:t>
      </w:r>
      <w:r w:rsidR="006D13CF">
        <w:rPr>
          <w:rFonts w:ascii="Calibri" w:hAnsi="Calibri" w:cs="Calibri"/>
          <w:b/>
          <w:bCs/>
          <w:spacing w:val="1"/>
          <w:sz w:val="16"/>
          <w:szCs w:val="16"/>
        </w:rPr>
        <w:t>o</w:t>
      </w:r>
      <w:r w:rsidR="006D13CF">
        <w:rPr>
          <w:rFonts w:ascii="Calibri" w:hAnsi="Calibri" w:cs="Calibri"/>
          <w:b/>
          <w:bCs/>
          <w:sz w:val="16"/>
          <w:szCs w:val="16"/>
        </w:rPr>
        <w:t>f Stud</w:t>
      </w:r>
      <w:r w:rsidR="006D13CF">
        <w:rPr>
          <w:rFonts w:ascii="Calibri" w:hAnsi="Calibri" w:cs="Calibri"/>
          <w:b/>
          <w:bCs/>
          <w:spacing w:val="1"/>
          <w:sz w:val="16"/>
          <w:szCs w:val="16"/>
        </w:rPr>
        <w:t>e</w:t>
      </w:r>
      <w:r w:rsidR="006D13CF">
        <w:rPr>
          <w:rFonts w:ascii="Calibri" w:hAnsi="Calibri" w:cs="Calibri"/>
          <w:b/>
          <w:bCs/>
          <w:sz w:val="16"/>
          <w:szCs w:val="16"/>
        </w:rPr>
        <w:t>nt</w:t>
      </w:r>
      <w:r w:rsidR="006D13CF">
        <w:rPr>
          <w:rFonts w:ascii="Calibri" w:hAnsi="Calibri" w:cs="Calibri"/>
          <w:b/>
          <w:bCs/>
          <w:spacing w:val="-6"/>
          <w:sz w:val="16"/>
          <w:szCs w:val="16"/>
        </w:rPr>
        <w:t xml:space="preserve"> </w:t>
      </w:r>
      <w:r w:rsidR="006D13CF">
        <w:rPr>
          <w:rFonts w:ascii="Calibri" w:hAnsi="Calibri" w:cs="Calibri"/>
          <w:b/>
          <w:bCs/>
          <w:spacing w:val="1"/>
          <w:sz w:val="16"/>
          <w:szCs w:val="16"/>
        </w:rPr>
        <w:t>P</w:t>
      </w:r>
      <w:r w:rsidR="006D13CF">
        <w:rPr>
          <w:rFonts w:ascii="Calibri" w:hAnsi="Calibri" w:cs="Calibri"/>
          <w:b/>
          <w:bCs/>
          <w:sz w:val="16"/>
          <w:szCs w:val="16"/>
        </w:rPr>
        <w:t>ha</w:t>
      </w:r>
      <w:r w:rsidR="006D13CF">
        <w:rPr>
          <w:rFonts w:ascii="Calibri" w:hAnsi="Calibri" w:cs="Calibri"/>
          <w:b/>
          <w:bCs/>
          <w:spacing w:val="1"/>
          <w:sz w:val="16"/>
          <w:szCs w:val="16"/>
        </w:rPr>
        <w:t>r</w:t>
      </w:r>
      <w:r w:rsidR="006D13CF">
        <w:rPr>
          <w:rFonts w:ascii="Calibri" w:hAnsi="Calibri" w:cs="Calibri"/>
          <w:b/>
          <w:bCs/>
          <w:sz w:val="16"/>
          <w:szCs w:val="16"/>
        </w:rPr>
        <w:t>macists</w:t>
      </w:r>
    </w:p>
    <w:p w:rsidR="006D13CF" w:rsidRDefault="006D13CF" w14:paraId="5A78804F" w14:textId="77777777">
      <w:pPr>
        <w:widowControl w:val="0"/>
        <w:autoSpaceDE w:val="0"/>
        <w:autoSpaceDN w:val="0"/>
        <w:adjustRightInd w:val="0"/>
        <w:spacing w:after="0" w:line="293" w:lineRule="exact"/>
        <w:ind w:left="1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position w:val="1"/>
          <w:sz w:val="24"/>
          <w:szCs w:val="24"/>
        </w:rPr>
        <w:t>Chapter Achieve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m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ent Awards Program</w:t>
      </w:r>
    </w:p>
    <w:p w:rsidR="006D13CF" w:rsidRDefault="006D13CF" w14:paraId="5BDF4B8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6D13CF" w:rsidRDefault="006D13CF" w14:paraId="2060C140" w14:textId="77777777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alibri" w:hAnsi="Calibri" w:cs="Calibri"/>
          <w:sz w:val="28"/>
          <w:szCs w:val="28"/>
        </w:rPr>
      </w:pPr>
    </w:p>
    <w:p w:rsidR="006D13CF" w:rsidRDefault="006D13CF" w14:paraId="3AE273DD" w14:textId="77777777">
      <w:pPr>
        <w:widowControl w:val="0"/>
        <w:autoSpaceDE w:val="0"/>
        <w:autoSpaceDN w:val="0"/>
        <w:adjustRightInd w:val="0"/>
        <w:spacing w:after="0" w:line="241" w:lineRule="exact"/>
        <w:ind w:left="12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15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 xml:space="preserve"> X   </w:t>
      </w:r>
      <w:r w:rsidR="00806CF6">
        <w:rPr>
          <w:rFonts w:ascii="Calibri" w:hAnsi="Calibri" w:cs="Calibri"/>
          <w:b/>
          <w:bCs/>
          <w:sz w:val="20"/>
          <w:szCs w:val="20"/>
        </w:rPr>
        <w:t>D</w:t>
      </w:r>
      <w:r w:rsidR="00F5682A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–   </w:t>
      </w:r>
      <w:r>
        <w:rPr>
          <w:rFonts w:ascii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 xml:space="preserve"> H</w:t>
      </w:r>
      <w:r>
        <w:rPr>
          <w:rFonts w:ascii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 xml:space="preserve"> P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 xml:space="preserve"> R   </w:t>
      </w:r>
      <w:r>
        <w:rPr>
          <w:rFonts w:ascii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F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 xml:space="preserve"> M</w:t>
      </w:r>
      <w:r>
        <w:rPr>
          <w:rFonts w:ascii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 xml:space="preserve"> E   </w:t>
      </w:r>
      <w:r>
        <w:rPr>
          <w:rFonts w:ascii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S</w:t>
      </w:r>
      <w:r>
        <w:rPr>
          <w:rFonts w:ascii="Calibri" w:hAnsi="Calibri" w:cs="Calibri"/>
          <w:b/>
          <w:bCs/>
          <w:sz w:val="20"/>
          <w:szCs w:val="20"/>
        </w:rPr>
        <w:t xml:space="preserve"> Y</w:t>
      </w:r>
      <w:r>
        <w:rPr>
          <w:rFonts w:ascii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 xml:space="preserve"> T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 xml:space="preserve"> M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 xml:space="preserve"> </w:t>
      </w:r>
    </w:p>
    <w:p w:rsidR="006D13CF" w:rsidRDefault="00FB75C5" w14:paraId="1C83C74B" w14:textId="77777777">
      <w:pPr>
        <w:widowControl w:val="0"/>
        <w:autoSpaceDE w:val="0"/>
        <w:autoSpaceDN w:val="0"/>
        <w:adjustRightInd w:val="0"/>
        <w:spacing w:before="35" w:after="0" w:line="240" w:lineRule="auto"/>
        <w:ind w:left="103" w:right="-20"/>
        <w:rPr>
          <w:rFonts w:ascii="Times New Roman" w:hAnsi="Times New Roman"/>
          <w:sz w:val="3"/>
          <w:szCs w:val="3"/>
        </w:rPr>
      </w:pPr>
      <w:r w:rsidR="00FB75C5">
        <w:drawing>
          <wp:inline wp14:editId="4B6CE335" wp14:anchorId="65C615EB">
            <wp:extent cx="5947408" cy="19685"/>
            <wp:effectExtent l="0" t="0" r="0" b="0"/>
            <wp:docPr id="1526630839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88d16b541944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7408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3CF" w:rsidRDefault="006D13CF" w14:paraId="06815234" w14:textId="7777777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6D13CF" w:rsidRDefault="006D13CF" w14:paraId="2A3B5315" w14:textId="77777777">
      <w:pPr>
        <w:widowControl w:val="0"/>
        <w:autoSpaceDE w:val="0"/>
        <w:autoSpaceDN w:val="0"/>
        <w:adjustRightInd w:val="0"/>
        <w:spacing w:before="20" w:after="0" w:line="240" w:lineRule="auto"/>
        <w:ind w:left="30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Descript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on</w:t>
      </w:r>
    </w:p>
    <w:p w:rsidR="006D13CF" w:rsidRDefault="006D13CF" w14:paraId="40EF1D54" w14:textId="77777777">
      <w:pPr>
        <w:widowControl w:val="0"/>
        <w:autoSpaceDE w:val="0"/>
        <w:autoSpaceDN w:val="0"/>
        <w:adjustRightInd w:val="0"/>
        <w:spacing w:after="0" w:line="240" w:lineRule="auto"/>
        <w:ind w:left="300" w:right="13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goal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of 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he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Ch</w:t>
      </w:r>
      <w:r>
        <w:rPr>
          <w:rFonts w:ascii="Calibri" w:hAnsi="Calibri" w:cs="Calibri"/>
          <w:spacing w:val="-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pter Perf</w:t>
      </w:r>
      <w:r>
        <w:rPr>
          <w:rFonts w:ascii="Calibri" w:hAnsi="Calibri" w:cs="Calibri"/>
          <w:spacing w:val="-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rmance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Syst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m is to provide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strategic fe</w:t>
      </w:r>
      <w:r>
        <w:rPr>
          <w:rFonts w:ascii="Calibri" w:hAnsi="Calibri" w:cs="Calibri"/>
          <w:spacing w:val="-1"/>
          <w:sz w:val="20"/>
          <w:szCs w:val="20"/>
        </w:rPr>
        <w:t>ed</w:t>
      </w:r>
      <w:r>
        <w:rPr>
          <w:rFonts w:ascii="Calibri" w:hAnsi="Calibri" w:cs="Calibri"/>
          <w:sz w:val="20"/>
          <w:szCs w:val="20"/>
        </w:rPr>
        <w:t>back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for areas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of improvement </w:t>
      </w:r>
      <w:r>
        <w:rPr>
          <w:rFonts w:ascii="Calibri" w:hAnsi="Calibri" w:cs="Calibri"/>
          <w:spacing w:val="-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nd l</w:t>
      </w:r>
      <w:r>
        <w:rPr>
          <w:rFonts w:ascii="Calibri" w:hAnsi="Calibri" w:cs="Calibri"/>
          <w:spacing w:val="-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ng term perform</w:t>
      </w:r>
      <w:r>
        <w:rPr>
          <w:rFonts w:ascii="Calibri" w:hAnsi="Calibri" w:cs="Calibri"/>
          <w:spacing w:val="-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nce so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</w:t>
      </w:r>
      <w:r>
        <w:rPr>
          <w:rFonts w:ascii="Calibri" w:hAnsi="Calibri" w:cs="Calibri"/>
          <w:spacing w:val="-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t </w:t>
      </w:r>
      <w:r>
        <w:rPr>
          <w:rFonts w:ascii="Calibri" w:hAnsi="Calibri" w:cs="Calibri"/>
          <w:spacing w:val="-1"/>
          <w:sz w:val="20"/>
          <w:szCs w:val="20"/>
        </w:rPr>
        <w:t>ch</w:t>
      </w:r>
      <w:r>
        <w:rPr>
          <w:rFonts w:ascii="Calibri" w:hAnsi="Calibri" w:cs="Calibri"/>
          <w:sz w:val="20"/>
          <w:szCs w:val="20"/>
        </w:rPr>
        <w:t>apte</w:t>
      </w: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s may enhance their activities and pr</w:t>
      </w:r>
      <w:r>
        <w:rPr>
          <w:rFonts w:ascii="Calibri" w:hAnsi="Calibri" w:cs="Calibri"/>
          <w:spacing w:val="-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grammin</w:t>
      </w:r>
      <w:r>
        <w:rPr>
          <w:rFonts w:ascii="Calibri" w:hAnsi="Calibri" w:cs="Calibri"/>
          <w:spacing w:val="-1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>, a</w:t>
      </w:r>
      <w:r>
        <w:rPr>
          <w:rFonts w:ascii="Calibri" w:hAnsi="Calibri" w:cs="Calibri"/>
          <w:spacing w:val="-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d therefore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ad</w:t>
      </w:r>
      <w:r>
        <w:rPr>
          <w:rFonts w:ascii="Calibri" w:hAnsi="Calibri" w:cs="Calibri"/>
          <w:spacing w:val="-2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ance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the profession and mission of the Acade</w:t>
      </w:r>
      <w:r>
        <w:rPr>
          <w:rFonts w:ascii="Calibri" w:hAnsi="Calibri" w:cs="Calibri"/>
          <w:spacing w:val="-2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y</w:t>
      </w:r>
      <w:r>
        <w:rPr>
          <w:rFonts w:ascii="Calibri" w:hAnsi="Calibri" w:cs="Calibri"/>
          <w:sz w:val="20"/>
          <w:szCs w:val="20"/>
        </w:rPr>
        <w:t>.</w:t>
      </w:r>
    </w:p>
    <w:p w:rsidR="006D13CF" w:rsidRDefault="006D13CF" w14:paraId="3044EB0B" w14:textId="7777777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hAnsi="Calibri" w:cs="Calibri"/>
          <w:sz w:val="24"/>
          <w:szCs w:val="24"/>
        </w:rPr>
      </w:pPr>
    </w:p>
    <w:p w:rsidR="006D13CF" w:rsidRDefault="006D13CF" w14:paraId="5EF9E26E" w14:textId="2F390BF3">
      <w:pPr>
        <w:widowControl w:val="0"/>
        <w:autoSpaceDE w:val="0"/>
        <w:autoSpaceDN w:val="0"/>
        <w:adjustRightInd w:val="0"/>
        <w:spacing w:after="0" w:line="240" w:lineRule="auto"/>
        <w:ind w:left="300" w:right="10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 five memb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rs of the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2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hA</w:t>
      </w:r>
      <w:r>
        <w:rPr>
          <w:rFonts w:ascii="Calibri" w:hAnsi="Calibri" w:cs="Calibri"/>
          <w:spacing w:val="-1"/>
          <w:sz w:val="20"/>
          <w:szCs w:val="20"/>
        </w:rPr>
        <w:t>‐</w:t>
      </w:r>
      <w:r>
        <w:rPr>
          <w:rFonts w:ascii="Calibri" w:hAnsi="Calibri" w:cs="Calibri"/>
          <w:sz w:val="20"/>
          <w:szCs w:val="20"/>
        </w:rPr>
        <w:t>ASP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Awards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andi</w:t>
      </w:r>
      <w:r>
        <w:rPr>
          <w:rFonts w:ascii="Calibri" w:hAnsi="Calibri" w:cs="Calibri"/>
          <w:spacing w:val="-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Comm</w:t>
      </w:r>
      <w:r>
        <w:rPr>
          <w:rFonts w:ascii="Calibri" w:hAnsi="Calibri" w:cs="Calibri"/>
          <w:spacing w:val="-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ttee are sent copies of the </w:t>
      </w:r>
      <w:r>
        <w:rPr>
          <w:rFonts w:ascii="Calibri" w:hAnsi="Calibri" w:cs="Calibri"/>
          <w:spacing w:val="-1"/>
          <w:sz w:val="20"/>
          <w:szCs w:val="20"/>
        </w:rPr>
        <w:t>re</w:t>
      </w:r>
      <w:r>
        <w:rPr>
          <w:rFonts w:ascii="Calibri" w:hAnsi="Calibri" w:cs="Calibri"/>
          <w:sz w:val="20"/>
          <w:szCs w:val="20"/>
        </w:rPr>
        <w:t xml:space="preserve">ports in </w:t>
      </w:r>
      <w:r>
        <w:rPr>
          <w:rFonts w:ascii="Calibri" w:hAnsi="Calibri" w:cs="Calibri"/>
          <w:spacing w:val="-2"/>
          <w:sz w:val="20"/>
          <w:szCs w:val="20"/>
        </w:rPr>
        <w:t>J</w:t>
      </w:r>
      <w:r>
        <w:rPr>
          <w:rFonts w:ascii="Calibri" w:hAnsi="Calibri" w:cs="Calibri"/>
          <w:sz w:val="20"/>
          <w:szCs w:val="20"/>
        </w:rPr>
        <w:t xml:space="preserve">uly </w:t>
      </w:r>
      <w:r>
        <w:rPr>
          <w:rFonts w:ascii="Calibri" w:hAnsi="Calibri" w:cs="Calibri"/>
          <w:spacing w:val="-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d indep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nd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ntly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review and r</w:t>
      </w:r>
      <w:r>
        <w:rPr>
          <w:rFonts w:ascii="Calibri" w:hAnsi="Calibri" w:cs="Calibri"/>
          <w:spacing w:val="-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k the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-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A Re</w:t>
      </w:r>
      <w:r>
        <w:rPr>
          <w:rFonts w:ascii="Calibri" w:hAnsi="Calibri" w:cs="Calibri"/>
          <w:spacing w:val="-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orts submitt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d by part</w:t>
      </w:r>
      <w:r>
        <w:rPr>
          <w:rFonts w:ascii="Calibri" w:hAnsi="Calibri" w:cs="Calibri"/>
          <w:spacing w:val="-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cipati</w:t>
      </w:r>
      <w:r>
        <w:rPr>
          <w:rFonts w:ascii="Calibri" w:hAnsi="Calibri" w:cs="Calibri"/>
          <w:spacing w:val="-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 xml:space="preserve">g 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ha</w:t>
      </w:r>
      <w:r>
        <w:rPr>
          <w:rFonts w:ascii="Calibri" w:hAnsi="Calibri" w:cs="Calibri"/>
          <w:spacing w:val="-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ters.</w:t>
      </w:r>
      <w:r>
        <w:rPr>
          <w:rFonts w:ascii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 xml:space="preserve">e Committee 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hen collectively meets in Washington, DC (in mid‐ to late‐November)</w:t>
      </w:r>
      <w:r w:rsidR="00F234AF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after reviewing the re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orts. The Committee will complete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fo</w:t>
      </w: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mal evaluation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for e</w:t>
      </w:r>
      <w:r>
        <w:rPr>
          <w:rFonts w:ascii="Calibri" w:hAnsi="Calibri" w:cs="Calibri"/>
          <w:spacing w:val="-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ch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ch</w:t>
      </w:r>
      <w:r>
        <w:rPr>
          <w:rFonts w:ascii="Calibri" w:hAnsi="Calibri" w:cs="Calibri"/>
          <w:spacing w:val="-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er.</w:t>
      </w:r>
    </w:p>
    <w:p w:rsidR="00F234AF" w:rsidRDefault="00F234AF" w14:paraId="22A6C246" w14:textId="7277BED5">
      <w:pPr>
        <w:widowControl w:val="0"/>
        <w:autoSpaceDE w:val="0"/>
        <w:autoSpaceDN w:val="0"/>
        <w:adjustRightInd w:val="0"/>
        <w:spacing w:after="0" w:line="240" w:lineRule="auto"/>
        <w:ind w:left="300" w:right="106"/>
        <w:rPr>
          <w:rFonts w:ascii="Calibri" w:hAnsi="Calibri" w:cs="Calibri"/>
          <w:sz w:val="20"/>
          <w:szCs w:val="20"/>
        </w:rPr>
      </w:pPr>
    </w:p>
    <w:p w:rsidRPr="006B27E8" w:rsidR="00F234AF" w:rsidRDefault="00F234AF" w14:paraId="76E0F58D" w14:textId="22391FEB">
      <w:pPr>
        <w:widowControl w:val="0"/>
        <w:autoSpaceDE w:val="0"/>
        <w:autoSpaceDN w:val="0"/>
        <w:adjustRightInd w:val="0"/>
        <w:spacing w:after="0" w:line="240" w:lineRule="auto"/>
        <w:ind w:left="300" w:right="106"/>
        <w:rPr>
          <w:rFonts w:ascii="Calibri" w:hAnsi="Calibri" w:cs="Calibri"/>
          <w:i/>
          <w:iCs/>
          <w:sz w:val="16"/>
          <w:szCs w:val="16"/>
        </w:rPr>
      </w:pPr>
      <w:r w:rsidRPr="006B27E8">
        <w:rPr>
          <w:rFonts w:ascii="Calibri" w:hAnsi="Calibri" w:cs="Calibri"/>
          <w:i/>
          <w:iCs/>
          <w:sz w:val="16"/>
          <w:szCs w:val="16"/>
        </w:rPr>
        <w:t>*</w:t>
      </w:r>
      <w:r w:rsidRPr="006B27E8" w:rsidR="00CA12CE">
        <w:rPr>
          <w:rFonts w:ascii="Calibri" w:hAnsi="Calibri" w:cs="Calibri"/>
          <w:i/>
          <w:iCs/>
          <w:sz w:val="16"/>
          <w:szCs w:val="16"/>
        </w:rPr>
        <w:t>The</w:t>
      </w:r>
      <w:r w:rsidRPr="006B27E8">
        <w:rPr>
          <w:rFonts w:ascii="Calibri" w:hAnsi="Calibri" w:cs="Calibri"/>
          <w:i/>
          <w:iCs/>
          <w:sz w:val="16"/>
          <w:szCs w:val="16"/>
        </w:rPr>
        <w:t xml:space="preserve"> 2020</w:t>
      </w:r>
      <w:r w:rsidRPr="006B27E8" w:rsidR="00CA12CE">
        <w:rPr>
          <w:rFonts w:ascii="Calibri" w:hAnsi="Calibri" w:cs="Calibri"/>
          <w:i/>
          <w:iCs/>
          <w:sz w:val="16"/>
          <w:szCs w:val="16"/>
        </w:rPr>
        <w:t>-2021</w:t>
      </w:r>
      <w:r w:rsidRPr="006B27E8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6B27E8" w:rsidR="006B27E8">
        <w:rPr>
          <w:rFonts w:ascii="Calibri" w:hAnsi="Calibri" w:cs="Calibri"/>
          <w:i/>
          <w:iCs/>
          <w:sz w:val="16"/>
          <w:szCs w:val="16"/>
        </w:rPr>
        <w:t>APhA-ASP Awards Standing</w:t>
      </w:r>
      <w:r w:rsidRPr="006B27E8">
        <w:rPr>
          <w:rFonts w:ascii="Calibri" w:hAnsi="Calibri" w:cs="Calibri"/>
          <w:i/>
          <w:iCs/>
          <w:sz w:val="16"/>
          <w:szCs w:val="16"/>
        </w:rPr>
        <w:t xml:space="preserve"> Committee met virtually for four sessions held over the months of November to January instead of the Washington, DC meeting due to COVID-19.</w:t>
      </w:r>
    </w:p>
    <w:p w:rsidR="006D13CF" w:rsidRDefault="006D13CF" w14:paraId="33708335" w14:textId="7777777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Calibri"/>
          <w:sz w:val="24"/>
          <w:szCs w:val="24"/>
        </w:rPr>
      </w:pPr>
    </w:p>
    <w:p w:rsidR="006D13CF" w:rsidRDefault="006D13CF" w14:paraId="7E665BA5" w14:textId="77777777">
      <w:pPr>
        <w:widowControl w:val="0"/>
        <w:autoSpaceDE w:val="0"/>
        <w:autoSpaceDN w:val="0"/>
        <w:adjustRightInd w:val="0"/>
        <w:spacing w:after="0" w:line="240" w:lineRule="auto"/>
        <w:ind w:left="300" w:right="41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Ea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h i</w:t>
      </w:r>
      <w:r>
        <w:rPr>
          <w:rFonts w:ascii="Calibri" w:hAnsi="Calibri" w:cs="Calibri"/>
          <w:spacing w:val="-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dividual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section of 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he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Chapter</w:t>
      </w:r>
      <w:r>
        <w:rPr>
          <w:rFonts w:ascii="Calibri" w:hAnsi="Calibri" w:cs="Calibri"/>
          <w:spacing w:val="-1"/>
          <w:sz w:val="20"/>
          <w:szCs w:val="20"/>
        </w:rPr>
        <w:t xml:space="preserve"> A</w:t>
      </w:r>
      <w:r>
        <w:rPr>
          <w:rFonts w:ascii="Calibri" w:hAnsi="Calibri" w:cs="Calibri"/>
          <w:sz w:val="20"/>
          <w:szCs w:val="20"/>
        </w:rPr>
        <w:t>chi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vement 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port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(Lea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er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hip &amp; Operations, </w:t>
      </w:r>
      <w:r>
        <w:rPr>
          <w:rFonts w:ascii="Calibri" w:hAnsi="Calibri" w:cs="Calibri"/>
          <w:spacing w:val="-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atient Care, Policy &amp; Advocacy, and Professionalism) a</w:t>
      </w:r>
      <w:r>
        <w:rPr>
          <w:rFonts w:ascii="Calibri" w:hAnsi="Calibri" w:cs="Calibri"/>
          <w:spacing w:val="-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d membership numbe</w:t>
      </w: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s have been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2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aluated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d a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signed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per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ormance level of 0 to 5 stars. An overall star designat</w:t>
      </w:r>
      <w:r>
        <w:rPr>
          <w:rFonts w:ascii="Calibri" w:hAnsi="Calibri" w:cs="Calibri"/>
          <w:spacing w:val="-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on has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been determined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ba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ed </w:t>
      </w:r>
      <w:r>
        <w:rPr>
          <w:rFonts w:ascii="Calibri" w:hAnsi="Calibri" w:cs="Calibri"/>
          <w:spacing w:val="-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pon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pacing w:val="-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llowing com</w:t>
      </w:r>
      <w:r>
        <w:rPr>
          <w:rFonts w:ascii="Calibri" w:hAnsi="Calibri" w:cs="Calibri"/>
          <w:spacing w:val="-1"/>
          <w:sz w:val="20"/>
          <w:szCs w:val="20"/>
        </w:rPr>
        <w:t>po</w:t>
      </w:r>
      <w:r>
        <w:rPr>
          <w:rFonts w:ascii="Calibri" w:hAnsi="Calibri" w:cs="Calibri"/>
          <w:sz w:val="20"/>
          <w:szCs w:val="20"/>
        </w:rPr>
        <w:t>nents:</w:t>
      </w:r>
    </w:p>
    <w:p w:rsidR="006D13CF" w:rsidRDefault="006D13CF" w14:paraId="37D6CF83" w14:textId="7777777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:rsidR="006D13CF" w:rsidRDefault="006D13CF" w14:paraId="46E3B71F" w14:textId="7777777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40" w:right="-20"/>
        <w:rPr>
          <w:rFonts w:ascii="Calibri" w:hAnsi="Calibri" w:cs="Calibri"/>
          <w:sz w:val="20"/>
          <w:szCs w:val="20"/>
        </w:rPr>
      </w:pPr>
      <w:r>
        <w:rPr>
          <w:rFonts w:ascii="Segoe MDL2 Assets" w:hAnsi="Segoe MDL2 Assets" w:cs="Segoe MDL2 Assets"/>
          <w:w w:val="46"/>
          <w:sz w:val="20"/>
          <w:szCs w:val="20"/>
        </w:rPr>
        <w:t></w:t>
      </w:r>
      <w:r>
        <w:rPr>
          <w:rFonts w:ascii="Segoe MDL2 Assets" w:hAnsi="Segoe MDL2 Assets" w:cs="Segoe MDL2 Assets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Chapter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</w:t>
      </w: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uc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ure</w:t>
      </w:r>
    </w:p>
    <w:p w:rsidR="006D13CF" w:rsidRDefault="006D13CF" w14:paraId="28F4F4A2" w14:textId="7777777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40" w:right="-20"/>
        <w:rPr>
          <w:rFonts w:ascii="Calibri" w:hAnsi="Calibri" w:cs="Calibri"/>
          <w:sz w:val="20"/>
          <w:szCs w:val="20"/>
        </w:rPr>
      </w:pPr>
      <w:r>
        <w:rPr>
          <w:rFonts w:ascii="Segoe MDL2 Assets" w:hAnsi="Segoe MDL2 Assets" w:cs="Segoe MDL2 Assets"/>
          <w:w w:val="46"/>
          <w:sz w:val="20"/>
          <w:szCs w:val="20"/>
        </w:rPr>
        <w:t></w:t>
      </w:r>
      <w:r>
        <w:rPr>
          <w:rFonts w:ascii="Segoe MDL2 Assets" w:hAnsi="Segoe MDL2 Assets" w:cs="Segoe MDL2 Assets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Chapter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Prog</w:t>
      </w: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mm</w:t>
      </w:r>
      <w:r>
        <w:rPr>
          <w:rFonts w:ascii="Calibri" w:hAnsi="Calibri" w:cs="Calibri"/>
          <w:sz w:val="20"/>
          <w:szCs w:val="20"/>
        </w:rPr>
        <w:t>ing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 the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Areas o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:</w:t>
      </w:r>
    </w:p>
    <w:p w:rsidR="006D13CF" w:rsidRDefault="006D13CF" w14:paraId="5859B28F" w14:textId="7777777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0" w:lineRule="exact"/>
        <w:ind w:left="1560" w:right="-20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position w:val="1"/>
          <w:sz w:val="20"/>
          <w:szCs w:val="20"/>
        </w:rPr>
        <w:t>o</w:t>
      </w:r>
      <w:r>
        <w:rPr>
          <w:rFonts w:ascii="Courier New" w:hAnsi="Courier New" w:cs="Courier New"/>
          <w:position w:val="1"/>
          <w:sz w:val="20"/>
          <w:szCs w:val="20"/>
        </w:rPr>
        <w:tab/>
      </w:r>
      <w:r>
        <w:rPr>
          <w:rFonts w:ascii="Calibri" w:hAnsi="Calibri" w:cs="Calibri"/>
          <w:position w:val="1"/>
          <w:sz w:val="20"/>
          <w:szCs w:val="20"/>
        </w:rPr>
        <w:t>Patient Care</w:t>
      </w:r>
    </w:p>
    <w:p w:rsidR="006D13CF" w:rsidRDefault="006D13CF" w14:paraId="0423EB46" w14:textId="7777777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5" w:lineRule="exact"/>
        <w:ind w:left="1560" w:right="-20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position w:val="1"/>
          <w:sz w:val="20"/>
          <w:szCs w:val="20"/>
        </w:rPr>
        <w:t>o</w:t>
      </w:r>
      <w:r>
        <w:rPr>
          <w:rFonts w:ascii="Courier New" w:hAnsi="Courier New" w:cs="Courier New"/>
          <w:position w:val="1"/>
          <w:sz w:val="20"/>
          <w:szCs w:val="20"/>
        </w:rPr>
        <w:tab/>
      </w:r>
      <w:r>
        <w:rPr>
          <w:rFonts w:ascii="Calibri" w:hAnsi="Calibri" w:cs="Calibri"/>
          <w:position w:val="1"/>
          <w:sz w:val="20"/>
          <w:szCs w:val="20"/>
        </w:rPr>
        <w:t>Policy and Ad</w:t>
      </w:r>
      <w:r>
        <w:rPr>
          <w:rFonts w:ascii="Calibri" w:hAnsi="Calibri" w:cs="Calibri"/>
          <w:spacing w:val="-2"/>
          <w:position w:val="1"/>
          <w:sz w:val="20"/>
          <w:szCs w:val="20"/>
        </w:rPr>
        <w:t>v</w:t>
      </w:r>
      <w:r>
        <w:rPr>
          <w:rFonts w:ascii="Calibri" w:hAnsi="Calibri" w:cs="Calibri"/>
          <w:position w:val="1"/>
          <w:sz w:val="20"/>
          <w:szCs w:val="20"/>
        </w:rPr>
        <w:t>ocacy</w:t>
      </w:r>
    </w:p>
    <w:p w:rsidR="006D13CF" w:rsidRDefault="006D13CF" w14:paraId="71058F4E" w14:textId="7777777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4" w:lineRule="exact"/>
        <w:ind w:left="1560" w:right="-20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position w:val="1"/>
          <w:sz w:val="20"/>
          <w:szCs w:val="20"/>
        </w:rPr>
        <w:t>o</w:t>
      </w:r>
      <w:r>
        <w:rPr>
          <w:rFonts w:ascii="Courier New" w:hAnsi="Courier New" w:cs="Courier New"/>
          <w:position w:val="1"/>
          <w:sz w:val="20"/>
          <w:szCs w:val="20"/>
        </w:rPr>
        <w:tab/>
      </w:r>
      <w:r>
        <w:rPr>
          <w:rFonts w:ascii="Calibri" w:hAnsi="Calibri" w:cs="Calibri"/>
          <w:position w:val="1"/>
          <w:sz w:val="20"/>
          <w:szCs w:val="20"/>
        </w:rPr>
        <w:t>Professionalism and Leader</w:t>
      </w:r>
      <w:r>
        <w:rPr>
          <w:rFonts w:ascii="Calibri" w:hAnsi="Calibri" w:cs="Calibri"/>
          <w:spacing w:val="-2"/>
          <w:position w:val="1"/>
          <w:sz w:val="20"/>
          <w:szCs w:val="20"/>
        </w:rPr>
        <w:t>s</w:t>
      </w:r>
      <w:r>
        <w:rPr>
          <w:rFonts w:ascii="Calibri" w:hAnsi="Calibri" w:cs="Calibri"/>
          <w:position w:val="1"/>
          <w:sz w:val="20"/>
          <w:szCs w:val="20"/>
        </w:rPr>
        <w:t>hip</w:t>
      </w:r>
    </w:p>
    <w:p w:rsidR="006D13CF" w:rsidRDefault="006D13CF" w14:paraId="7D5789FC" w14:textId="7777777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9" w:lineRule="exact"/>
        <w:ind w:left="840" w:right="-20"/>
        <w:rPr>
          <w:rFonts w:ascii="Calibri" w:hAnsi="Calibri" w:cs="Calibri"/>
          <w:sz w:val="20"/>
          <w:szCs w:val="20"/>
        </w:rPr>
      </w:pPr>
      <w:r>
        <w:rPr>
          <w:rFonts w:ascii="Segoe MDL2 Assets" w:hAnsi="Segoe MDL2 Assets" w:cs="Segoe MDL2 Assets"/>
          <w:w w:val="46"/>
          <w:sz w:val="20"/>
          <w:szCs w:val="20"/>
        </w:rPr>
        <w:t></w:t>
      </w:r>
      <w:r>
        <w:rPr>
          <w:rFonts w:ascii="Segoe MDL2 Assets" w:hAnsi="Segoe MDL2 Assets" w:cs="Segoe MDL2 Assets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Contin</w:t>
      </w:r>
      <w:r>
        <w:rPr>
          <w:rFonts w:ascii="Calibri" w:hAnsi="Calibri" w:cs="Calibri"/>
          <w:spacing w:val="-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ous Q</w:t>
      </w:r>
      <w:r>
        <w:rPr>
          <w:rFonts w:ascii="Calibri" w:hAnsi="Calibri" w:cs="Calibri"/>
          <w:spacing w:val="-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ality Improv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ment over 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he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Past 3‐5 Years</w:t>
      </w:r>
    </w:p>
    <w:p w:rsidR="006D13CF" w:rsidRDefault="006D13CF" w14:paraId="2255830F" w14:textId="7777777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40" w:right="-20"/>
        <w:rPr>
          <w:rFonts w:ascii="Calibri" w:hAnsi="Calibri" w:cs="Calibri"/>
          <w:sz w:val="20"/>
          <w:szCs w:val="20"/>
        </w:rPr>
      </w:pPr>
      <w:r>
        <w:rPr>
          <w:rFonts w:ascii="Segoe MDL2 Assets" w:hAnsi="Segoe MDL2 Assets" w:cs="Segoe MDL2 Assets"/>
          <w:w w:val="46"/>
          <w:sz w:val="20"/>
          <w:szCs w:val="20"/>
        </w:rPr>
        <w:t></w:t>
      </w:r>
      <w:r>
        <w:rPr>
          <w:rFonts w:ascii="Segoe MDL2 Assets" w:hAnsi="Segoe MDL2 Assets" w:cs="Segoe MDL2 Assets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Maintain</w:t>
      </w:r>
      <w:r>
        <w:rPr>
          <w:rFonts w:ascii="Calibri" w:hAnsi="Calibri" w:cs="Calibri"/>
          <w:spacing w:val="-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ng Minimum Requi</w:t>
      </w: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ements as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Def</w:t>
      </w:r>
      <w:r>
        <w:rPr>
          <w:rFonts w:ascii="Calibri" w:hAnsi="Calibri" w:cs="Calibri"/>
          <w:spacing w:val="-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ned 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-1"/>
          <w:sz w:val="20"/>
          <w:szCs w:val="20"/>
        </w:rPr>
        <w:t>ha</w:t>
      </w:r>
      <w:r>
        <w:rPr>
          <w:rFonts w:ascii="Calibri" w:hAnsi="Calibri" w:cs="Calibri"/>
          <w:sz w:val="20"/>
          <w:szCs w:val="20"/>
        </w:rPr>
        <w:t xml:space="preserve">pter </w:t>
      </w:r>
      <w:r>
        <w:rPr>
          <w:rFonts w:ascii="Calibri" w:hAnsi="Calibri" w:cs="Calibri"/>
          <w:spacing w:val="-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ff</w:t>
      </w:r>
      <w:r>
        <w:rPr>
          <w:rFonts w:ascii="Calibri" w:hAnsi="Calibri" w:cs="Calibri"/>
          <w:spacing w:val="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liation Agreement</w:t>
      </w:r>
    </w:p>
    <w:p w:rsidR="006D13CF" w:rsidRDefault="006D13CF" w14:paraId="45918953" w14:textId="7777777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40" w:right="-20"/>
        <w:rPr>
          <w:rFonts w:ascii="Calibri" w:hAnsi="Calibri" w:cs="Calibri"/>
          <w:sz w:val="20"/>
          <w:szCs w:val="20"/>
        </w:rPr>
      </w:pPr>
      <w:r>
        <w:rPr>
          <w:rFonts w:ascii="Segoe MDL2 Assets" w:hAnsi="Segoe MDL2 Assets" w:cs="Segoe MDL2 Assets"/>
          <w:w w:val="46"/>
          <w:sz w:val="20"/>
          <w:szCs w:val="20"/>
        </w:rPr>
        <w:t></w:t>
      </w:r>
      <w:r>
        <w:rPr>
          <w:rFonts w:ascii="Segoe MDL2 Assets" w:hAnsi="Segoe MDL2 Assets" w:cs="Segoe MDL2 Assets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Membership Activity</w:t>
      </w:r>
    </w:p>
    <w:p w:rsidR="006D13CF" w:rsidRDefault="006D13CF" w14:paraId="7B4E1BCD" w14:textId="7777777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40" w:right="-20"/>
        <w:rPr>
          <w:rFonts w:ascii="Calibri" w:hAnsi="Calibri" w:cs="Calibri"/>
          <w:sz w:val="20"/>
          <w:szCs w:val="20"/>
        </w:rPr>
      </w:pPr>
      <w:r>
        <w:rPr>
          <w:rFonts w:ascii="Segoe MDL2 Assets" w:hAnsi="Segoe MDL2 Assets" w:cs="Segoe MDL2 Assets"/>
          <w:w w:val="46"/>
          <w:sz w:val="20"/>
          <w:szCs w:val="20"/>
        </w:rPr>
        <w:t></w:t>
      </w:r>
      <w:r>
        <w:rPr>
          <w:rFonts w:ascii="Segoe MDL2 Assets" w:hAnsi="Segoe MDL2 Assets" w:cs="Segoe MDL2 Assets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Participation at Regional </w:t>
      </w:r>
      <w:r>
        <w:rPr>
          <w:rFonts w:ascii="Calibri" w:hAnsi="Calibri" w:cs="Calibri"/>
          <w:spacing w:val="-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nd National Meet</w:t>
      </w:r>
      <w:r>
        <w:rPr>
          <w:rFonts w:ascii="Calibri" w:hAnsi="Calibri" w:cs="Calibri"/>
          <w:spacing w:val="-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ngs</w:t>
      </w:r>
    </w:p>
    <w:p w:rsidR="006D13CF" w:rsidRDefault="006D13CF" w14:paraId="7E8D81D4" w14:textId="7777777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Calibri"/>
          <w:sz w:val="24"/>
          <w:szCs w:val="24"/>
        </w:rPr>
      </w:pPr>
    </w:p>
    <w:p w:rsidR="006D13CF" w:rsidRDefault="006D13CF" w14:paraId="15BA93AF" w14:textId="77777777">
      <w:pPr>
        <w:widowControl w:val="0"/>
        <w:autoSpaceDE w:val="0"/>
        <w:autoSpaceDN w:val="0"/>
        <w:adjustRightInd w:val="0"/>
        <w:spacing w:after="0" w:line="240" w:lineRule="auto"/>
        <w:ind w:left="300" w:right="16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Each APhA‐ASP Chapter will rec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ive an </w:t>
      </w:r>
      <w:r>
        <w:rPr>
          <w:rFonts w:ascii="Calibri" w:hAnsi="Calibri" w:cs="Calibri"/>
          <w:spacing w:val="-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nd</w:t>
      </w:r>
      <w:r>
        <w:rPr>
          <w:rFonts w:ascii="Calibri" w:hAnsi="Calibri" w:cs="Calibri"/>
          <w:spacing w:val="-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vidual rank</w:t>
      </w:r>
      <w:r>
        <w:rPr>
          <w:rFonts w:ascii="Calibri" w:hAnsi="Calibri" w:cs="Calibri"/>
          <w:spacing w:val="-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ng for t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ea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h of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areas within</w:t>
      </w:r>
      <w:r>
        <w:rPr>
          <w:rFonts w:ascii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hAnsi="Calibri" w:cs="Calibri"/>
          <w:sz w:val="20"/>
          <w:szCs w:val="20"/>
        </w:rPr>
        <w:t>hapter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</w:t>
      </w:r>
      <w:r>
        <w:rPr>
          <w:rFonts w:ascii="Calibri" w:hAnsi="Calibri" w:cs="Calibri"/>
          <w:spacing w:val="-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gr</w:t>
      </w:r>
      <w:r>
        <w:rPr>
          <w:rFonts w:ascii="Calibri" w:hAnsi="Calibri" w:cs="Calibri"/>
          <w:spacing w:val="-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mming a</w:t>
      </w:r>
      <w:r>
        <w:rPr>
          <w:rFonts w:ascii="Calibri" w:hAnsi="Calibri" w:cs="Calibri"/>
          <w:spacing w:val="-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d an overall ranking of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0 to 5 s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ars:</w:t>
      </w:r>
    </w:p>
    <w:p w:rsidR="006D13CF" w:rsidRDefault="006D13CF" w14:paraId="31C0692E" w14:textId="7777777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:rsidR="006D13CF" w:rsidRDefault="006D13CF" w14:paraId="3D8FE3ED" w14:textId="7777777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40" w:right="-20"/>
        <w:rPr>
          <w:rFonts w:ascii="Calibri" w:hAnsi="Calibri" w:cs="Calibri"/>
          <w:sz w:val="20"/>
          <w:szCs w:val="20"/>
        </w:rPr>
      </w:pPr>
      <w:r>
        <w:rPr>
          <w:rFonts w:ascii="Segoe MDL2 Assets" w:hAnsi="Segoe MDL2 Assets" w:cs="Segoe MDL2 Assets"/>
          <w:w w:val="46"/>
          <w:sz w:val="20"/>
          <w:szCs w:val="20"/>
        </w:rPr>
        <w:t></w:t>
      </w:r>
      <w:r>
        <w:rPr>
          <w:rFonts w:ascii="Segoe MDL2 Assets" w:hAnsi="Segoe MDL2 Assets" w:cs="Segoe MDL2 Assets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5 S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ars –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Outs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andi</w:t>
      </w:r>
      <w:r>
        <w:rPr>
          <w:rFonts w:ascii="Calibri" w:hAnsi="Calibri" w:cs="Calibri"/>
          <w:spacing w:val="-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g</w:t>
      </w:r>
    </w:p>
    <w:p w:rsidR="006D13CF" w:rsidRDefault="006D13CF" w14:paraId="5427C93F" w14:textId="7777777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40" w:right="-20"/>
        <w:rPr>
          <w:rFonts w:ascii="Calibri" w:hAnsi="Calibri" w:cs="Calibri"/>
          <w:sz w:val="20"/>
          <w:szCs w:val="20"/>
        </w:rPr>
      </w:pPr>
      <w:r>
        <w:rPr>
          <w:rFonts w:ascii="Segoe MDL2 Assets" w:hAnsi="Segoe MDL2 Assets" w:cs="Segoe MDL2 Assets"/>
          <w:w w:val="46"/>
          <w:sz w:val="20"/>
          <w:szCs w:val="20"/>
        </w:rPr>
        <w:t></w:t>
      </w:r>
      <w:r>
        <w:rPr>
          <w:rFonts w:ascii="Segoe MDL2 Assets" w:hAnsi="Segoe MDL2 Assets" w:cs="Segoe MDL2 Assets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4 S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ars – Go</w:t>
      </w:r>
      <w:r>
        <w:rPr>
          <w:rFonts w:ascii="Calibri" w:hAnsi="Calibri" w:cs="Calibri"/>
          <w:spacing w:val="-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d</w:t>
      </w:r>
    </w:p>
    <w:p w:rsidR="006D13CF" w:rsidRDefault="006D13CF" w14:paraId="15606109" w14:textId="7777777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40" w:right="-20"/>
        <w:rPr>
          <w:rFonts w:ascii="Calibri" w:hAnsi="Calibri" w:cs="Calibri"/>
          <w:sz w:val="20"/>
          <w:szCs w:val="20"/>
        </w:rPr>
      </w:pPr>
      <w:r>
        <w:rPr>
          <w:rFonts w:ascii="Segoe MDL2 Assets" w:hAnsi="Segoe MDL2 Assets" w:cs="Segoe MDL2 Assets"/>
          <w:w w:val="46"/>
          <w:sz w:val="20"/>
          <w:szCs w:val="20"/>
        </w:rPr>
        <w:t></w:t>
      </w:r>
      <w:r>
        <w:rPr>
          <w:rFonts w:ascii="Segoe MDL2 Assets" w:hAnsi="Segoe MDL2 Assets" w:cs="Segoe MDL2 Assets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3 S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ars – Average</w:t>
      </w:r>
    </w:p>
    <w:p w:rsidR="006D13CF" w:rsidRDefault="006D13CF" w14:paraId="2D77665F" w14:textId="77777777">
      <w:pPr>
        <w:widowControl w:val="0"/>
        <w:tabs>
          <w:tab w:val="left" w:pos="1200"/>
        </w:tabs>
        <w:autoSpaceDE w:val="0"/>
        <w:autoSpaceDN w:val="0"/>
        <w:adjustRightInd w:val="0"/>
        <w:spacing w:before="2" w:after="0" w:line="240" w:lineRule="auto"/>
        <w:ind w:left="840" w:right="-20"/>
        <w:rPr>
          <w:rFonts w:ascii="Calibri" w:hAnsi="Calibri" w:cs="Calibri"/>
          <w:sz w:val="20"/>
          <w:szCs w:val="20"/>
        </w:rPr>
      </w:pPr>
      <w:r>
        <w:rPr>
          <w:rFonts w:ascii="Segoe MDL2 Assets" w:hAnsi="Segoe MDL2 Assets" w:cs="Segoe MDL2 Assets"/>
          <w:w w:val="46"/>
          <w:sz w:val="20"/>
          <w:szCs w:val="20"/>
        </w:rPr>
        <w:t></w:t>
      </w:r>
      <w:r>
        <w:rPr>
          <w:rFonts w:ascii="Segoe MDL2 Assets" w:hAnsi="Segoe MDL2 Assets" w:cs="Segoe MDL2 Assets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2 Stars – N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eds Improvement</w:t>
      </w:r>
    </w:p>
    <w:p w:rsidR="006D13CF" w:rsidRDefault="006D13CF" w14:paraId="589F04A8" w14:textId="7777777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40" w:right="-20"/>
        <w:rPr>
          <w:rFonts w:ascii="Calibri" w:hAnsi="Calibri" w:cs="Calibri"/>
          <w:sz w:val="20"/>
          <w:szCs w:val="20"/>
        </w:rPr>
      </w:pPr>
      <w:r>
        <w:rPr>
          <w:rFonts w:ascii="Segoe MDL2 Assets" w:hAnsi="Segoe MDL2 Assets" w:cs="Segoe MDL2 Assets"/>
          <w:w w:val="46"/>
          <w:sz w:val="20"/>
          <w:szCs w:val="20"/>
        </w:rPr>
        <w:t></w:t>
      </w:r>
      <w:r>
        <w:rPr>
          <w:rFonts w:ascii="Segoe MDL2 Assets" w:hAnsi="Segoe MDL2 Assets" w:cs="Segoe MDL2 Assets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1 S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ar –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Met</w:t>
      </w:r>
      <w:r>
        <w:rPr>
          <w:rFonts w:ascii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hAnsi="Calibri" w:cs="Calibri"/>
          <w:sz w:val="20"/>
          <w:szCs w:val="20"/>
        </w:rPr>
        <w:t>inimum Re</w:t>
      </w:r>
      <w:r>
        <w:rPr>
          <w:rFonts w:ascii="Calibri" w:hAnsi="Calibri" w:cs="Calibri"/>
          <w:spacing w:val="-1"/>
          <w:sz w:val="20"/>
          <w:szCs w:val="20"/>
        </w:rPr>
        <w:t>q</w:t>
      </w:r>
      <w:r>
        <w:rPr>
          <w:rFonts w:ascii="Calibri" w:hAnsi="Calibri" w:cs="Calibri"/>
          <w:sz w:val="20"/>
          <w:szCs w:val="20"/>
        </w:rPr>
        <w:t>ui</w:t>
      </w: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ement</w:t>
      </w:r>
    </w:p>
    <w:p w:rsidR="006D13CF" w:rsidRDefault="006D13CF" w14:paraId="67827912" w14:textId="7777777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471" w:lineRule="auto"/>
        <w:ind w:left="300" w:right="2618" w:firstLine="540"/>
        <w:rPr>
          <w:rFonts w:ascii="Calibri" w:hAnsi="Calibri" w:cs="Calibri"/>
          <w:sz w:val="20"/>
          <w:szCs w:val="20"/>
        </w:rPr>
      </w:pPr>
      <w:r>
        <w:rPr>
          <w:rFonts w:ascii="Segoe MDL2 Assets" w:hAnsi="Segoe MDL2 Assets" w:cs="Segoe MDL2 Assets"/>
          <w:w w:val="46"/>
          <w:sz w:val="20"/>
          <w:szCs w:val="20"/>
        </w:rPr>
        <w:t></w:t>
      </w:r>
      <w:r>
        <w:rPr>
          <w:rFonts w:ascii="Segoe MDL2 Assets" w:hAnsi="Segoe MDL2 Assets" w:cs="Segoe MDL2 Assets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No S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ar –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Did</w:t>
      </w:r>
      <w:r>
        <w:rPr>
          <w:rFonts w:ascii="Calibri" w:hAnsi="Calibri" w:cs="Calibri"/>
          <w:spacing w:val="-1"/>
          <w:sz w:val="20"/>
          <w:szCs w:val="20"/>
        </w:rPr>
        <w:t xml:space="preserve"> n</w:t>
      </w:r>
      <w:r>
        <w:rPr>
          <w:rFonts w:ascii="Calibri" w:hAnsi="Calibri" w:cs="Calibri"/>
          <w:sz w:val="20"/>
          <w:szCs w:val="20"/>
        </w:rPr>
        <w:t>ot meet mini</w:t>
      </w:r>
      <w:r>
        <w:rPr>
          <w:rFonts w:ascii="Calibri" w:hAnsi="Calibri" w:cs="Calibri"/>
          <w:spacing w:val="-2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um requirem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nt or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 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port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submit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d. The decisions of the APhA‐ASP Awa</w:t>
      </w: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ds Standing Committee are fi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al.</w:t>
      </w:r>
    </w:p>
    <w:p w:rsidR="00F234AF" w:rsidP="00A45521" w:rsidRDefault="00F234AF" w14:paraId="136B91CA" w14:textId="7F16097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471" w:lineRule="auto"/>
        <w:ind w:right="2618"/>
        <w:rPr>
          <w:rFonts w:ascii="Calibri" w:hAnsi="Calibri" w:cs="Calibri"/>
          <w:sz w:val="20"/>
          <w:szCs w:val="20"/>
        </w:rPr>
        <w:sectPr w:rsidR="00F234AF">
          <w:footerReference w:type="default" r:id="rId12"/>
          <w:pgSz w:w="12240" w:h="15840" w:orient="portrait"/>
          <w:pgMar w:top="1080" w:right="1320" w:bottom="920" w:left="1320" w:header="0" w:footer="724" w:gutter="0"/>
          <w:pgNumType w:start="1"/>
          <w:cols w:space="720"/>
          <w:noEndnote/>
        </w:sectPr>
      </w:pPr>
    </w:p>
    <w:p w:rsidR="006D13CF" w:rsidRDefault="006D13CF" w14:paraId="20C4BB97" w14:textId="77777777">
      <w:pPr>
        <w:widowControl w:val="0"/>
        <w:autoSpaceDE w:val="0"/>
        <w:autoSpaceDN w:val="0"/>
        <w:adjustRightInd w:val="0"/>
        <w:spacing w:before="59" w:after="0" w:line="240" w:lineRule="auto"/>
        <w:ind w:left="12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15"/>
          <w:sz w:val="20"/>
          <w:szCs w:val="20"/>
        </w:rPr>
        <w:lastRenderedPageBreak/>
        <w:t>C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 xml:space="preserve"> R   </w:t>
      </w:r>
      <w:r>
        <w:rPr>
          <w:rFonts w:ascii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F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M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 xml:space="preserve"> E   </w:t>
      </w:r>
      <w:r>
        <w:rPr>
          <w:rFonts w:ascii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F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 xml:space="preserve"> B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 xml:space="preserve"> C</w:t>
      </w:r>
      <w:r>
        <w:rPr>
          <w:rFonts w:ascii="Calibri" w:hAnsi="Calibri" w:cs="Calibri"/>
          <w:b/>
          <w:bCs/>
          <w:sz w:val="20"/>
          <w:szCs w:val="20"/>
        </w:rPr>
        <w:t xml:space="preserve"> K</w:t>
      </w:r>
      <w:r>
        <w:rPr>
          <w:rFonts w:ascii="Calibri" w:hAnsi="Calibri" w:cs="Calibri"/>
          <w:b/>
          <w:bCs/>
          <w:spacing w:val="15"/>
          <w:sz w:val="20"/>
          <w:szCs w:val="20"/>
        </w:rPr>
        <w:t xml:space="preserve"> </w:t>
      </w:r>
    </w:p>
    <w:p w:rsidR="006D13CF" w:rsidRDefault="00FB75C5" w14:paraId="365D5517" w14:textId="77777777">
      <w:pPr>
        <w:widowControl w:val="0"/>
        <w:autoSpaceDE w:val="0"/>
        <w:autoSpaceDN w:val="0"/>
        <w:adjustRightInd w:val="0"/>
        <w:spacing w:before="32" w:after="0" w:line="240" w:lineRule="auto"/>
        <w:ind w:left="103" w:right="-20"/>
        <w:rPr>
          <w:rFonts w:ascii="Times New Roman" w:hAnsi="Times New Roman"/>
          <w:sz w:val="3"/>
          <w:szCs w:val="3"/>
        </w:rPr>
      </w:pPr>
      <w:r w:rsidR="00FB75C5">
        <w:drawing>
          <wp:inline wp14:editId="3F366074" wp14:anchorId="7B43BA4D">
            <wp:extent cx="5947408" cy="19685"/>
            <wp:effectExtent l="0" t="0" r="0" b="0"/>
            <wp:docPr id="1339664507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af3d692ec444b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7408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3CF" w:rsidRDefault="006D13CF" w14:paraId="359626E7" w14:textId="77777777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6D13CF" w:rsidP="00972F81" w:rsidRDefault="006D13CF" w14:paraId="5C5F33B3" w14:textId="77777777">
      <w:pPr>
        <w:widowControl w:val="0"/>
        <w:autoSpaceDE w:val="0"/>
        <w:autoSpaceDN w:val="0"/>
        <w:adjustRightInd w:val="0"/>
        <w:spacing w:after="0" w:line="240" w:lineRule="auto"/>
        <w:ind w:left="300" w:right="187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Chapters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that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wish to review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their 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 xml:space="preserve">urrent </w:t>
      </w: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anki</w:t>
      </w:r>
      <w:r>
        <w:rPr>
          <w:rFonts w:ascii="Calibri" w:hAnsi="Calibri" w:cs="Calibri"/>
          <w:spacing w:val="-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gs a</w:t>
      </w:r>
      <w:r>
        <w:rPr>
          <w:rFonts w:ascii="Calibri" w:hAnsi="Calibri" w:cs="Calibri"/>
          <w:spacing w:val="-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prior 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hap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 xml:space="preserve">er </w:t>
      </w:r>
      <w:r>
        <w:rPr>
          <w:rFonts w:ascii="Calibri" w:hAnsi="Calibri" w:cs="Calibri"/>
          <w:spacing w:val="-1"/>
          <w:sz w:val="20"/>
          <w:szCs w:val="20"/>
        </w:rPr>
        <w:t>Ac</w:t>
      </w:r>
      <w:r>
        <w:rPr>
          <w:rFonts w:ascii="Calibri" w:hAnsi="Calibri" w:cs="Calibri"/>
          <w:sz w:val="20"/>
          <w:szCs w:val="20"/>
        </w:rPr>
        <w:t xml:space="preserve">hievement </w:t>
      </w:r>
      <w:r>
        <w:rPr>
          <w:rFonts w:ascii="Calibri" w:hAnsi="Calibri" w:cs="Calibri"/>
          <w:spacing w:val="-1"/>
          <w:sz w:val="20"/>
          <w:szCs w:val="20"/>
        </w:rPr>
        <w:t>Re</w:t>
      </w:r>
      <w:r>
        <w:rPr>
          <w:rFonts w:ascii="Calibri" w:hAnsi="Calibri" w:cs="Calibri"/>
          <w:sz w:val="20"/>
          <w:szCs w:val="20"/>
        </w:rPr>
        <w:t>port m</w:t>
      </w:r>
      <w:r>
        <w:rPr>
          <w:rFonts w:ascii="Calibri" w:hAnsi="Calibri" w:cs="Calibri"/>
          <w:spacing w:val="-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y 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on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 xml:space="preserve">act a member of 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he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AP</w:t>
      </w:r>
      <w:r>
        <w:rPr>
          <w:rFonts w:ascii="Calibri" w:hAnsi="Calibri" w:cs="Calibri"/>
          <w:spacing w:val="-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A‐</w:t>
      </w:r>
      <w:r>
        <w:rPr>
          <w:rFonts w:ascii="Calibri" w:hAnsi="Calibri" w:cs="Calibri"/>
          <w:spacing w:val="-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SP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Awards St</w:t>
      </w:r>
      <w:r>
        <w:rPr>
          <w:rFonts w:ascii="Calibri" w:hAnsi="Calibri" w:cs="Calibri"/>
          <w:spacing w:val="-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ndi</w:t>
      </w:r>
      <w:r>
        <w:rPr>
          <w:rFonts w:ascii="Calibri" w:hAnsi="Calibri" w:cs="Calibri"/>
          <w:spacing w:val="-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 xml:space="preserve">g Committee. </w:t>
      </w:r>
    </w:p>
    <w:p w:rsidR="00972F81" w:rsidP="00972F81" w:rsidRDefault="00972F81" w14:paraId="4B4F3451" w14:textId="77777777">
      <w:pPr>
        <w:widowControl w:val="0"/>
        <w:autoSpaceDE w:val="0"/>
        <w:autoSpaceDN w:val="0"/>
        <w:adjustRightInd w:val="0"/>
        <w:spacing w:after="0" w:line="240" w:lineRule="auto"/>
        <w:ind w:left="300" w:right="187"/>
        <w:rPr>
          <w:rFonts w:ascii="Calibri" w:hAnsi="Calibri" w:cs="Calibri"/>
          <w:spacing w:val="-1"/>
          <w:sz w:val="20"/>
          <w:szCs w:val="20"/>
        </w:rPr>
      </w:pPr>
    </w:p>
    <w:p w:rsidRPr="00F234AF" w:rsidR="00972F81" w:rsidP="00F234AF" w:rsidRDefault="00F234AF" w14:paraId="3896DC8C" w14:textId="6B45D9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Aly York</w:t>
      </w:r>
      <w:r w:rsidRPr="00972F81" w:rsidR="00972F81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6B5BD0">
        <w:rPr>
          <w:rFonts w:cs="Calibri"/>
          <w:color w:val="000000"/>
          <w:sz w:val="20"/>
          <w:szCs w:val="20"/>
        </w:rPr>
        <w:t>Samford University McWhorter School of Pharmacy</w:t>
      </w:r>
      <w:r>
        <w:rPr>
          <w:rFonts w:cs="Calibri"/>
          <w:color w:val="000000"/>
          <w:sz w:val="20"/>
          <w:szCs w:val="20"/>
        </w:rPr>
        <w:t xml:space="preserve"> </w:t>
      </w:r>
      <w:r w:rsidRPr="00F234AF" w:rsidR="00972F81">
        <w:rPr>
          <w:rFonts w:ascii="Calibri" w:hAnsi="Calibri" w:cs="Calibri"/>
          <w:color w:val="000000"/>
          <w:sz w:val="20"/>
          <w:szCs w:val="20"/>
        </w:rPr>
        <w:t>(Committee Chair)</w:t>
      </w:r>
    </w:p>
    <w:p w:rsidRPr="00F234AF" w:rsidR="00F234AF" w:rsidP="00F234AF" w:rsidRDefault="00F234AF" w14:paraId="377D2E77" w14:textId="487E50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Connor Anderson, </w:t>
      </w:r>
      <w:r w:rsidRPr="006B5BD0">
        <w:rPr>
          <w:rFonts w:cs="Calibri"/>
          <w:color w:val="000000"/>
          <w:sz w:val="20"/>
          <w:szCs w:val="20"/>
        </w:rPr>
        <w:t>Ferris State University College of Pharmacy</w:t>
      </w:r>
    </w:p>
    <w:p w:rsidRPr="00F234AF" w:rsidR="00972F81" w:rsidP="00F234AF" w:rsidRDefault="00F234AF" w14:paraId="0E97A787" w14:textId="5FBE68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Becca Bruning</w:t>
      </w:r>
      <w:r w:rsidRPr="00972F81" w:rsidR="00972F81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6B5BD0">
        <w:rPr>
          <w:rFonts w:cs="Calibri"/>
          <w:color w:val="000000"/>
          <w:sz w:val="20"/>
          <w:szCs w:val="20"/>
        </w:rPr>
        <w:t>The University of Georgia College of Pharmacy</w:t>
      </w:r>
    </w:p>
    <w:p w:rsidRPr="00F61A6A" w:rsidR="006D13CF" w:rsidP="00F61A6A" w:rsidRDefault="00F234AF" w14:paraId="110F930B" w14:textId="5A4FBE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Cassye Marsh, </w:t>
      </w:r>
      <w:r w:rsidRPr="006B5BD0" w:rsidR="00F61A6A">
        <w:rPr>
          <w:rFonts w:cs="Calibri"/>
          <w:color w:val="000000"/>
          <w:sz w:val="20"/>
          <w:szCs w:val="20"/>
        </w:rPr>
        <w:t>The University of Tennessee Health Science Center College of Pharmacy</w:t>
      </w:r>
    </w:p>
    <w:p w:rsidRPr="00F234AF" w:rsidR="00F234AF" w:rsidP="00F234AF" w:rsidRDefault="00F234AF" w14:paraId="552831B4" w14:textId="77777777">
      <w:pPr>
        <w:widowControl w:val="0"/>
        <w:autoSpaceDE w:val="0"/>
        <w:autoSpaceDN w:val="0"/>
        <w:adjustRightInd w:val="0"/>
        <w:spacing w:after="0" w:line="240" w:lineRule="auto"/>
        <w:ind w:left="1020" w:right="187"/>
        <w:rPr>
          <w:rFonts w:ascii="Calibri" w:hAnsi="Calibri" w:cs="Calibri"/>
          <w:color w:val="000000"/>
          <w:sz w:val="20"/>
          <w:szCs w:val="20"/>
        </w:rPr>
      </w:pPr>
    </w:p>
    <w:p w:rsidR="006D13CF" w:rsidRDefault="006D13CF" w14:paraId="1D88D9BA" w14:textId="0A412436">
      <w:pPr>
        <w:widowControl w:val="0"/>
        <w:autoSpaceDE w:val="0"/>
        <w:autoSpaceDN w:val="0"/>
        <w:adjustRightInd w:val="0"/>
        <w:spacing w:before="20" w:after="0" w:line="240" w:lineRule="auto"/>
        <w:ind w:left="300" w:right="21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Chapters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are a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l</w:t>
      </w:r>
      <w:r>
        <w:rPr>
          <w:rFonts w:ascii="Calibri" w:hAnsi="Calibri" w:cs="Calibri"/>
          <w:color w:val="000000"/>
          <w:sz w:val="20"/>
          <w:szCs w:val="20"/>
        </w:rPr>
        <w:t>so enc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ura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g</w:t>
      </w:r>
      <w:r>
        <w:rPr>
          <w:rFonts w:ascii="Calibri" w:hAnsi="Calibri" w:cs="Calibri"/>
          <w:color w:val="000000"/>
          <w:sz w:val="20"/>
          <w:szCs w:val="20"/>
        </w:rPr>
        <w:t>ed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to host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a </w:t>
      </w:r>
      <w:r>
        <w:rPr>
          <w:rFonts w:ascii="Calibri" w:hAnsi="Calibri" w:cs="Calibri"/>
          <w:color w:val="0563C1"/>
          <w:sz w:val="20"/>
          <w:szCs w:val="20"/>
          <w:u w:val="single"/>
        </w:rPr>
        <w:t>Student</w:t>
      </w:r>
      <w:r>
        <w:rPr>
          <w:rFonts w:ascii="Calibri" w:hAnsi="Calibri" w:cs="Calibri"/>
          <w:color w:val="0563C1"/>
          <w:spacing w:val="-1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color w:val="0563C1"/>
          <w:sz w:val="20"/>
          <w:szCs w:val="20"/>
          <w:u w:val="single"/>
        </w:rPr>
        <w:t>Outreach</w:t>
      </w:r>
      <w:r>
        <w:rPr>
          <w:rFonts w:ascii="Calibri" w:hAnsi="Calibri" w:cs="Calibri"/>
          <w:color w:val="0563C1"/>
          <w:spacing w:val="-1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color w:val="0563C1"/>
          <w:sz w:val="20"/>
          <w:szCs w:val="20"/>
          <w:u w:val="single"/>
        </w:rPr>
        <w:t>Visit</w:t>
      </w:r>
      <w:r>
        <w:rPr>
          <w:rFonts w:ascii="Calibri" w:hAnsi="Calibri" w:cs="Calibri"/>
          <w:color w:val="0563C1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in the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fall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with a memb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r of A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hA St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ff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or the APhA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‐</w:t>
      </w:r>
      <w:r>
        <w:rPr>
          <w:rFonts w:ascii="Calibri" w:hAnsi="Calibri" w:cs="Calibri"/>
          <w:color w:val="000000"/>
          <w:sz w:val="20"/>
          <w:szCs w:val="20"/>
        </w:rPr>
        <w:t>ASP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Nat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i</w:t>
      </w:r>
      <w:r>
        <w:rPr>
          <w:rFonts w:ascii="Calibri" w:hAnsi="Calibri" w:cs="Calibri"/>
          <w:color w:val="000000"/>
          <w:sz w:val="20"/>
          <w:szCs w:val="20"/>
        </w:rPr>
        <w:t>onal Ex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cutive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Committee to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gain ins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i</w:t>
      </w:r>
      <w:r>
        <w:rPr>
          <w:rFonts w:ascii="Calibri" w:hAnsi="Calibri" w:cs="Calibri"/>
          <w:color w:val="000000"/>
          <w:sz w:val="20"/>
          <w:szCs w:val="20"/>
        </w:rPr>
        <w:t>ght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improving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h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ir ch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 xml:space="preserve">pter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ctivities. APhA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‐</w:t>
      </w:r>
      <w:r>
        <w:rPr>
          <w:rFonts w:ascii="Calibri" w:hAnsi="Calibri" w:cs="Calibri"/>
          <w:color w:val="000000"/>
          <w:sz w:val="20"/>
          <w:szCs w:val="20"/>
        </w:rPr>
        <w:t>ASP utilizes the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APhA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u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d</w:t>
      </w:r>
      <w:r>
        <w:rPr>
          <w:rFonts w:ascii="Calibri" w:hAnsi="Calibri" w:cs="Calibri"/>
          <w:color w:val="000000"/>
          <w:sz w:val="20"/>
          <w:szCs w:val="20"/>
        </w:rPr>
        <w:t>ent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utre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 xml:space="preserve">ch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rogram 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t on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l</w:t>
      </w:r>
      <w:r>
        <w:rPr>
          <w:rFonts w:ascii="Calibri" w:hAnsi="Calibri" w:cs="Calibri"/>
          <w:color w:val="000000"/>
          <w:sz w:val="20"/>
          <w:szCs w:val="20"/>
        </w:rPr>
        <w:t>y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as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ppor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unity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visit the schools and colleges of pharmacy, but as a ch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nce to learn mo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r</w:t>
      </w:r>
      <w:r>
        <w:rPr>
          <w:rFonts w:ascii="Calibri" w:hAnsi="Calibri" w:cs="Calibri"/>
          <w:color w:val="000000"/>
          <w:sz w:val="20"/>
          <w:szCs w:val="20"/>
        </w:rPr>
        <w:t>e ab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ut 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ch chapter's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activi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 xml:space="preserve">ies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nd how APhA can assist ch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pter leadership to have a successful year. To sch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dule a visit, contact A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hA Stud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en</w:t>
      </w:r>
      <w:r>
        <w:rPr>
          <w:rFonts w:ascii="Calibri" w:hAnsi="Calibri" w:cs="Calibri"/>
          <w:color w:val="000000"/>
          <w:sz w:val="20"/>
          <w:szCs w:val="20"/>
        </w:rPr>
        <w:t>t Devel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op</w:t>
      </w:r>
      <w:r>
        <w:rPr>
          <w:rFonts w:ascii="Calibri" w:hAnsi="Calibri" w:cs="Calibri"/>
          <w:color w:val="000000"/>
          <w:sz w:val="20"/>
          <w:szCs w:val="20"/>
        </w:rPr>
        <w:t xml:space="preserve">ment team </w:t>
      </w:r>
      <w:r w:rsidR="006B27E8">
        <w:rPr>
          <w:rFonts w:ascii="Calibri" w:hAnsi="Calibri" w:cs="Calibri"/>
          <w:color w:val="000000"/>
          <w:sz w:val="20"/>
          <w:szCs w:val="20"/>
        </w:rPr>
        <w:t xml:space="preserve">at </w:t>
      </w:r>
      <w:hyperlink w:history="1" r:id="rId13">
        <w:r w:rsidRPr="00947AB2" w:rsidR="006B27E8">
          <w:rPr>
            <w:rStyle w:val="Hyperlink"/>
            <w:rFonts w:ascii="Calibri" w:hAnsi="Calibri" w:cs="Calibri"/>
            <w:sz w:val="20"/>
            <w:szCs w:val="20"/>
          </w:rPr>
          <w:t>APhA-ASP@aphanet.org</w:t>
        </w:r>
      </w:hyperlink>
      <w:r w:rsidR="006B27E8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6D13CF" w:rsidRDefault="006D13CF" w14:paraId="2615680C" w14:textId="77777777">
      <w:pPr>
        <w:widowControl w:val="0"/>
        <w:autoSpaceDE w:val="0"/>
        <w:autoSpaceDN w:val="0"/>
        <w:adjustRightInd w:val="0"/>
        <w:spacing w:before="20" w:after="0" w:line="240" w:lineRule="auto"/>
        <w:ind w:left="300" w:right="217"/>
        <w:rPr>
          <w:rFonts w:ascii="Calibri" w:hAnsi="Calibri" w:cs="Calibri"/>
          <w:color w:val="000000"/>
          <w:sz w:val="20"/>
          <w:szCs w:val="20"/>
        </w:rPr>
        <w:sectPr w:rsidR="006D13CF">
          <w:pgSz w:w="12240" w:h="15840" w:orient="portrait"/>
          <w:pgMar w:top="1380" w:right="1320" w:bottom="920" w:left="1320" w:header="0" w:footer="724" w:gutter="0"/>
          <w:cols w:space="720"/>
          <w:noEndnote/>
        </w:sectPr>
      </w:pPr>
    </w:p>
    <w:p w:rsidR="006D13CF" w:rsidRDefault="006D13CF" w14:paraId="1E456609" w14:textId="16FE6172">
      <w:pPr>
        <w:widowControl w:val="0"/>
        <w:autoSpaceDE w:val="0"/>
        <w:autoSpaceDN w:val="0"/>
        <w:adjustRightInd w:val="0"/>
        <w:spacing w:before="59" w:after="0" w:line="240" w:lineRule="auto"/>
        <w:ind w:left="120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lastRenderedPageBreak/>
        <w:t>C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H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A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P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T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E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   </w:t>
      </w:r>
      <w:r>
        <w:rPr>
          <w:rFonts w:ascii="Calibri" w:hAnsi="Calibri" w:cs="Calibri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P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E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R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F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M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A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N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C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E   </w:t>
      </w:r>
      <w:r>
        <w:rPr>
          <w:rFonts w:ascii="Calibri" w:hAnsi="Calibri" w:cs="Calibri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R</w:t>
      </w:r>
      <w:r>
        <w:rPr>
          <w:rFonts w:ascii="Calibri" w:hAnsi="Calibri" w:cs="Calibri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 xml:space="preserve"> N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K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I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N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G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S   </w:t>
      </w:r>
      <w:r>
        <w:rPr>
          <w:rFonts w:ascii="Calibri" w:hAnsi="Calibri" w:cs="Calibri"/>
          <w:b/>
          <w:bCs/>
          <w:color w:val="000000"/>
          <w:spacing w:val="-1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F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   </w:t>
      </w:r>
      <w:r>
        <w:rPr>
          <w:rFonts w:ascii="Calibri" w:hAnsi="Calibri" w:cs="Calibri"/>
          <w:b/>
          <w:bCs/>
          <w:color w:val="000000"/>
          <w:spacing w:val="-1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0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FB75C5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‐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5"/>
          <w:sz w:val="20"/>
          <w:szCs w:val="20"/>
        </w:rPr>
        <w:t>0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FB75C5">
        <w:rPr>
          <w:rFonts w:ascii="Calibri" w:hAnsi="Calibri" w:cs="Calibri"/>
          <w:b/>
          <w:bCs/>
          <w:color w:val="000000"/>
          <w:sz w:val="20"/>
          <w:szCs w:val="20"/>
        </w:rPr>
        <w:t>2 0</w:t>
      </w:r>
    </w:p>
    <w:p w:rsidR="006D13CF" w:rsidRDefault="00FB75C5" w14:paraId="67681A4B" w14:textId="77777777">
      <w:pPr>
        <w:widowControl w:val="0"/>
        <w:autoSpaceDE w:val="0"/>
        <w:autoSpaceDN w:val="0"/>
        <w:adjustRightInd w:val="0"/>
        <w:spacing w:before="32" w:after="0" w:line="240" w:lineRule="auto"/>
        <w:ind w:left="103" w:right="-20"/>
        <w:rPr>
          <w:rFonts w:ascii="Times New Roman" w:hAnsi="Times New Roman"/>
          <w:color w:val="000000"/>
          <w:sz w:val="3"/>
          <w:szCs w:val="3"/>
        </w:rPr>
      </w:pPr>
      <w:r w:rsidR="00FB75C5">
        <w:drawing>
          <wp:inline wp14:editId="0F38FECF" wp14:anchorId="704F0552">
            <wp:extent cx="5947408" cy="19685"/>
            <wp:effectExtent l="0" t="0" r="0" b="0"/>
            <wp:docPr id="1582033202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5aa814fded40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7408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3CF" w:rsidRDefault="006D13CF" w14:paraId="1FC5A3D6" w14:textId="77777777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</w:rPr>
      </w:pPr>
    </w:p>
    <w:p w:rsidR="006D13CF" w:rsidRDefault="006D13CF" w14:paraId="7C2B147E" w14:textId="77777777">
      <w:pPr>
        <w:widowControl w:val="0"/>
        <w:autoSpaceDE w:val="0"/>
        <w:autoSpaceDN w:val="0"/>
        <w:adjustRightInd w:val="0"/>
        <w:spacing w:after="0" w:line="244" w:lineRule="exact"/>
        <w:ind w:left="300" w:right="202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The following overall rankings were provid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d to chapters by the A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hA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‐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P Awards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an</w:t>
      </w:r>
      <w:r>
        <w:rPr>
          <w:rFonts w:ascii="Calibri" w:hAnsi="Calibri" w:cs="Calibri"/>
          <w:color w:val="000000"/>
          <w:sz w:val="20"/>
          <w:szCs w:val="20"/>
        </w:rPr>
        <w:t>ding Committ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e duri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g the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APhA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A</w:t>
      </w:r>
      <w:r>
        <w:rPr>
          <w:rFonts w:ascii="Calibri" w:hAnsi="Calibri" w:cs="Calibri"/>
          <w:color w:val="000000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ual Me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ting &amp;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Exposition.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For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ch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 xml:space="preserve">pters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hat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have m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>ltiple or satellite campus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 ranking was given to the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c</w:t>
      </w:r>
      <w:r>
        <w:rPr>
          <w:rFonts w:ascii="Calibri" w:hAnsi="Calibri" w:cs="Calibri"/>
          <w:color w:val="000000"/>
          <w:sz w:val="20"/>
          <w:szCs w:val="20"/>
        </w:rPr>
        <w:t>hapter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in its entire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6D13CF" w:rsidRDefault="006D13CF" w14:paraId="1BBE181E" w14:textId="7777777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6D13CF" w:rsidRDefault="006D13CF" w14:paraId="66AFF191" w14:textId="77777777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 Star APhA‐ASP Chapters</w:t>
      </w:r>
    </w:p>
    <w:p w:rsidR="006D13CF" w:rsidRDefault="006D13CF" w14:paraId="06D32A23" w14:textId="77777777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Pr="006B5BD0" w:rsidR="006B5BD0" w:rsidP="006B5BD0" w:rsidRDefault="006B5BD0" w14:paraId="6E0427C0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The University of Tennessee Health Science Center College of Pharmacy</w:t>
      </w:r>
    </w:p>
    <w:p w:rsidRPr="00CD009F" w:rsidR="006D13CF" w:rsidP="00CD009F" w:rsidRDefault="006B5BD0" w14:paraId="35900A7F" w14:textId="01C8BA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Florida College of Pharmacy</w:t>
      </w:r>
      <w:r w:rsidRPr="00CD009F">
        <w:rPr>
          <w:rFonts w:cs="Calibri"/>
          <w:color w:val="000000"/>
          <w:sz w:val="20"/>
          <w:szCs w:val="20"/>
        </w:rPr>
        <w:br/>
      </w:r>
    </w:p>
    <w:p w:rsidR="006D13CF" w:rsidRDefault="006D13CF" w14:paraId="71EF86E5" w14:textId="77777777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 Star APhA‐ASP Chapters</w:t>
      </w:r>
    </w:p>
    <w:p w:rsidR="006D13CF" w:rsidRDefault="006D13CF" w14:paraId="0D16FA74" w14:textId="7777777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Pr="006B5BD0" w:rsidR="006B5BD0" w:rsidP="006B5BD0" w:rsidRDefault="006B5BD0" w14:paraId="5FFFDD14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East Tennessee State University Bill Gatton College of Pharmacy</w:t>
      </w:r>
    </w:p>
    <w:p w:rsidRPr="00835506" w:rsidR="006B5BD0" w:rsidP="00835506" w:rsidRDefault="006B5BD0" w14:paraId="771E290D" w14:textId="064119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Idaho State University College of Pharmacy</w:t>
      </w:r>
    </w:p>
    <w:p w:rsidRPr="006B5BD0" w:rsidR="006B5BD0" w:rsidP="006B5BD0" w:rsidRDefault="006B5BD0" w14:paraId="5B19C1E5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Lipscomb University College of Pharmacy</w:t>
      </w:r>
    </w:p>
    <w:p w:rsidRPr="006B5BD0" w:rsidR="006B5BD0" w:rsidP="006B5BD0" w:rsidRDefault="006B5BD0" w14:paraId="063056DF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MCPHS University School of Pharmacy Boston</w:t>
      </w:r>
    </w:p>
    <w:p w:rsidRPr="006B5BD0" w:rsidR="00042595" w:rsidP="00042595" w:rsidRDefault="00042595" w14:paraId="083FB208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Rutgers, The State University of New Jersey Ernest Mario School of Pharmacy</w:t>
      </w:r>
    </w:p>
    <w:p w:rsidRPr="006B5BD0" w:rsidR="00042595" w:rsidP="00042595" w:rsidRDefault="00042595" w14:paraId="296B13BF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Samford University McWhorter School of Pharmacy</w:t>
      </w:r>
    </w:p>
    <w:p w:rsidRPr="006B5BD0" w:rsidR="00042595" w:rsidP="00042595" w:rsidRDefault="00042595" w14:paraId="28CE1D4A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The Ohio State University College of Pharmacy</w:t>
      </w:r>
    </w:p>
    <w:p w:rsidR="00042595" w:rsidP="00042595" w:rsidRDefault="00042595" w14:paraId="2ACAE829" w14:textId="719348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The University of Kansas School of Pharmacy</w:t>
      </w:r>
    </w:p>
    <w:p w:rsidRPr="006B5BD0" w:rsidR="00132543" w:rsidP="00132543" w:rsidRDefault="00132543" w14:paraId="0768462F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The University of New Mexico College of Pharmacy</w:t>
      </w:r>
    </w:p>
    <w:p w:rsidRPr="006B5BD0" w:rsidR="00402BCC" w:rsidP="00402BCC" w:rsidRDefault="00402BCC" w14:paraId="13CC5CA3" w14:textId="1C4970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 xml:space="preserve">UNC Eshelman School of Pharmacy </w:t>
      </w:r>
      <w:r w:rsidR="003E4AF2">
        <w:rPr>
          <w:rFonts w:cs="Calibri"/>
          <w:color w:val="000000"/>
          <w:sz w:val="20"/>
          <w:szCs w:val="20"/>
        </w:rPr>
        <w:t xml:space="preserve">The </w:t>
      </w:r>
      <w:r w:rsidRPr="006B5BD0">
        <w:rPr>
          <w:rFonts w:cs="Calibri"/>
          <w:color w:val="000000"/>
          <w:sz w:val="20"/>
          <w:szCs w:val="20"/>
        </w:rPr>
        <w:t xml:space="preserve">University of North Carolina at Chapel Hill </w:t>
      </w:r>
    </w:p>
    <w:p w:rsidRPr="006B5BD0" w:rsidR="00402BCC" w:rsidP="00402BCC" w:rsidRDefault="00402BCC" w14:paraId="220AA605" w14:textId="05B526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 xml:space="preserve">Union University </w:t>
      </w:r>
      <w:r w:rsidR="003E4AF2">
        <w:rPr>
          <w:rFonts w:cs="Calibri"/>
          <w:color w:val="000000"/>
          <w:sz w:val="20"/>
          <w:szCs w:val="20"/>
        </w:rPr>
        <w:t>College</w:t>
      </w:r>
      <w:r w:rsidRPr="006B5BD0">
        <w:rPr>
          <w:rFonts w:cs="Calibri"/>
          <w:color w:val="000000"/>
          <w:sz w:val="20"/>
          <w:szCs w:val="20"/>
        </w:rPr>
        <w:t xml:space="preserve"> of Pharmacy</w:t>
      </w:r>
    </w:p>
    <w:p w:rsidRPr="006B5BD0" w:rsidR="00402BCC" w:rsidP="00402BCC" w:rsidRDefault="00402BCC" w14:paraId="0D8FC844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 xml:space="preserve">University of Arkansas for Medical Sciences College of Pharmacy </w:t>
      </w:r>
    </w:p>
    <w:p w:rsidRPr="006B5BD0" w:rsidR="00402BCC" w:rsidP="00402BCC" w:rsidRDefault="00402BCC" w14:paraId="60027FE4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California, San Diego Skaggs School of Pharmacy and Pharmaceutical Sciences</w:t>
      </w:r>
    </w:p>
    <w:p w:rsidRPr="006B5BD0" w:rsidR="00402BCC" w:rsidP="00402BCC" w:rsidRDefault="00402BCC" w14:paraId="5AF12797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Houston College of Pharmacy</w:t>
      </w:r>
    </w:p>
    <w:p w:rsidRPr="006B5BD0" w:rsidR="00B47548" w:rsidP="00B47548" w:rsidRDefault="00B47548" w14:paraId="6DA10687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Kentucky College of Pharmacy</w:t>
      </w:r>
    </w:p>
    <w:p w:rsidRPr="006B5BD0" w:rsidR="00B47548" w:rsidP="00B47548" w:rsidRDefault="00B47548" w14:paraId="43017543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Maryland School of Pharmacy</w:t>
      </w:r>
    </w:p>
    <w:p w:rsidR="00B47548" w:rsidP="00B47548" w:rsidRDefault="00B47548" w14:paraId="29FC5539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Minnesota College of Pharmacy</w:t>
      </w:r>
    </w:p>
    <w:p w:rsidRPr="006B5BD0" w:rsidR="00B47548" w:rsidP="00B47548" w:rsidRDefault="00B47548" w14:paraId="505E22EE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Missouri-Kansas City School of Pharmacy</w:t>
      </w:r>
    </w:p>
    <w:p w:rsidRPr="006B5BD0" w:rsidR="00B47548" w:rsidP="00B47548" w:rsidRDefault="00B47548" w14:paraId="466ED948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Pittsburgh School of Pharmacy</w:t>
      </w:r>
    </w:p>
    <w:p w:rsidRPr="006B5BD0" w:rsidR="00B47548" w:rsidP="00B47548" w:rsidRDefault="00B47548" w14:paraId="25926A50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South Florida Taneja College of Pharmacy</w:t>
      </w:r>
    </w:p>
    <w:p w:rsidRPr="006B5BD0" w:rsidR="00B47548" w:rsidP="00B47548" w:rsidRDefault="00B47548" w14:paraId="7D0539A7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Southern California School of Pharmacy</w:t>
      </w:r>
    </w:p>
    <w:p w:rsidRPr="006B5BD0" w:rsidR="00B47548" w:rsidP="00B47548" w:rsidRDefault="00B47548" w14:paraId="4C81BD85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the Pacific Thomas J. Long School of Pharmacy</w:t>
      </w:r>
    </w:p>
    <w:p w:rsidRPr="006B5BD0" w:rsidR="00B47548" w:rsidP="00B47548" w:rsidRDefault="00B47548" w14:paraId="285068EA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Wisconsin-Madison School of Pharmacy</w:t>
      </w:r>
    </w:p>
    <w:p w:rsidRPr="00315912" w:rsidR="00132543" w:rsidP="00315912" w:rsidRDefault="005D565A" w14:paraId="3A526E8F" w14:textId="3A2C4B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West Virginia University School of Pharmacy</w:t>
      </w:r>
    </w:p>
    <w:p w:rsidR="006D13CF" w:rsidRDefault="006D13CF" w14:paraId="1FC53BE2" w14:textId="7777777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6D13CF" w:rsidRDefault="006D13CF" w14:paraId="6C970179" w14:textId="7777777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 Star APhA‐ASP Chapters</w:t>
      </w:r>
    </w:p>
    <w:p w:rsidR="006D13CF" w:rsidRDefault="006D13CF" w14:paraId="78207DE2" w14:textId="77777777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Pr="006B5BD0" w:rsidR="00B77AF9" w:rsidP="00B77AF9" w:rsidRDefault="00B77AF9" w14:paraId="76ADCACE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Albany College of Pharmacy and Health Sciences</w:t>
      </w:r>
    </w:p>
    <w:p w:rsidRPr="006B5BD0" w:rsidR="00B77AF9" w:rsidP="00B77AF9" w:rsidRDefault="00B77AF9" w14:paraId="044A35A7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Belmont University College of Pharmacy</w:t>
      </w:r>
    </w:p>
    <w:p w:rsidRPr="006B5BD0" w:rsidR="00B77AF9" w:rsidP="00B77AF9" w:rsidRDefault="00B77AF9" w14:paraId="2DF9020A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Butler University College of Pharmacy and Health Sciences</w:t>
      </w:r>
    </w:p>
    <w:p w:rsidRPr="006B5BD0" w:rsidR="00CD009F" w:rsidP="00CD009F" w:rsidRDefault="00CD009F" w14:paraId="51C12CD3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Cedarville University School of Pharmacy</w:t>
      </w:r>
    </w:p>
    <w:p w:rsidRPr="006B5BD0" w:rsidR="00B77AF9" w:rsidP="00B77AF9" w:rsidRDefault="00B77AF9" w14:paraId="2692A0DB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 xml:space="preserve">Chapman University School of Pharmacy </w:t>
      </w:r>
    </w:p>
    <w:p w:rsidRPr="006B5BD0" w:rsidR="000C0BEC" w:rsidP="000C0BEC" w:rsidRDefault="000C0BEC" w14:paraId="4EF1298C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Creighton University School of Pharmacy and Health Professions</w:t>
      </w:r>
    </w:p>
    <w:p w:rsidR="00835506" w:rsidP="00835506" w:rsidRDefault="00835506" w14:paraId="499D606F" w14:textId="7DFFA2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Drake University College of Pharmacy and Health Sciences</w:t>
      </w:r>
    </w:p>
    <w:p w:rsidRPr="006B5BD0" w:rsidR="006B5BD0" w:rsidP="006B5BD0" w:rsidRDefault="006B5BD0" w14:paraId="18BC9497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Howard University College of Pharmacy</w:t>
      </w:r>
    </w:p>
    <w:p w:rsidRPr="006B5BD0" w:rsidR="000C0BEC" w:rsidP="000C0BEC" w:rsidRDefault="000C0BEC" w14:paraId="67CA89B0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Lake Erie College of Osteopathic Medicine School of Pharmacy</w:t>
      </w:r>
    </w:p>
    <w:p w:rsidRPr="006B5BD0" w:rsidR="006B5BD0" w:rsidP="006B5BD0" w:rsidRDefault="006B5BD0" w14:paraId="159D2B97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Long Island University Arnold &amp; Marie Schwartz College of Pharmacy and Health Sciences</w:t>
      </w:r>
    </w:p>
    <w:p w:rsidRPr="006B5BD0" w:rsidR="00D4237F" w:rsidP="00D4237F" w:rsidRDefault="00D4237F" w14:paraId="7AF8F698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Mercer University College of Pharmacy</w:t>
      </w:r>
    </w:p>
    <w:p w:rsidR="003671CB" w:rsidP="000D4B7A" w:rsidRDefault="003671CB" w14:paraId="7096E84E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3671CB">
        <w:rPr>
          <w:rFonts w:cs="Calibri"/>
          <w:color w:val="000000"/>
          <w:sz w:val="20"/>
          <w:szCs w:val="20"/>
        </w:rPr>
        <w:t>Midwestern University College of Pharmacy, Glendale Campus</w:t>
      </w:r>
    </w:p>
    <w:p w:rsidRPr="006B5BD0" w:rsidR="000D4B7A" w:rsidP="000D4B7A" w:rsidRDefault="000D4B7A" w14:paraId="18E50156" w14:textId="580270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Notre Dame of Maryland University School of Pharmacy</w:t>
      </w:r>
    </w:p>
    <w:p w:rsidRPr="006B5BD0" w:rsidR="0009271F" w:rsidP="0009271F" w:rsidRDefault="0009271F" w14:paraId="6AE5F758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Nova Southeastern University College of Pharmacy</w:t>
      </w:r>
    </w:p>
    <w:p w:rsidRPr="006B5BD0" w:rsidR="0009271F" w:rsidP="0009271F" w:rsidRDefault="0009271F" w14:paraId="28B7E4A7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lastRenderedPageBreak/>
        <w:t>Ohio Northern University Raabe College of Pharmacy</w:t>
      </w:r>
    </w:p>
    <w:p w:rsidRPr="006B5BD0" w:rsidR="0009271F" w:rsidP="0009271F" w:rsidRDefault="0009271F" w14:paraId="75451D8C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Oregon State University College of Pharmacy</w:t>
      </w:r>
    </w:p>
    <w:p w:rsidRPr="006B5BD0" w:rsidR="00FB0310" w:rsidP="00FB0310" w:rsidRDefault="00FB0310" w14:paraId="19980681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 xml:space="preserve">Pacific University School of Pharmacy </w:t>
      </w:r>
    </w:p>
    <w:p w:rsidRPr="006B5BD0" w:rsidR="00061A9E" w:rsidP="00061A9E" w:rsidRDefault="00061A9E" w14:paraId="65A91768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Rosalind Franklin University of Medicine and Science College of Pharmacy</w:t>
      </w:r>
    </w:p>
    <w:p w:rsidRPr="006B5BD0" w:rsidR="00061A9E" w:rsidP="00061A9E" w:rsidRDefault="00061A9E" w14:paraId="0DCD01DF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Shenandoah University Bernard J. Dunn School of Pharmacy</w:t>
      </w:r>
    </w:p>
    <w:p w:rsidR="008E07C8" w:rsidP="005E0A5E" w:rsidRDefault="008E07C8" w14:paraId="1D0AF57F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8E07C8">
        <w:rPr>
          <w:rFonts w:cs="Calibri"/>
          <w:color w:val="000000"/>
          <w:sz w:val="20"/>
          <w:szCs w:val="20"/>
        </w:rPr>
        <w:t>South Dakota State University College of Pharmacy and Allied Health Professions</w:t>
      </w:r>
    </w:p>
    <w:p w:rsidRPr="006B5BD0" w:rsidR="005E0A5E" w:rsidP="005E0A5E" w:rsidRDefault="005E0A5E" w14:paraId="4601FC66" w14:textId="5A76DD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St. John's University College of Pharmacy and Health Sciences</w:t>
      </w:r>
    </w:p>
    <w:p w:rsidRPr="006B5BD0" w:rsidR="00875380" w:rsidP="00875380" w:rsidRDefault="00875380" w14:paraId="4783F29B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The University of Georgia College of Pharmacy</w:t>
      </w:r>
    </w:p>
    <w:p w:rsidRPr="006B5BD0" w:rsidR="00C07940" w:rsidP="00C07940" w:rsidRDefault="00C07940" w14:paraId="5C2D5DEA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The University of Iowa College of Pharmacy</w:t>
      </w:r>
    </w:p>
    <w:p w:rsidRPr="006B5BD0" w:rsidR="00C07940" w:rsidP="00C07940" w:rsidRDefault="00C07940" w14:paraId="5378C83A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The University of Louisiana at Monroe College of Pharmacy</w:t>
      </w:r>
    </w:p>
    <w:p w:rsidRPr="006B5BD0" w:rsidR="00C07940" w:rsidP="00C07940" w:rsidRDefault="00C07940" w14:paraId="20C0463A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The University of Mississippi School of Pharmacy</w:t>
      </w:r>
    </w:p>
    <w:p w:rsidR="00C4758A" w:rsidP="006B5BD0" w:rsidRDefault="00C4758A" w14:paraId="5EDC92F9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C4758A">
        <w:rPr>
          <w:rFonts w:cs="Calibri"/>
          <w:color w:val="000000"/>
          <w:sz w:val="20"/>
          <w:szCs w:val="20"/>
        </w:rPr>
        <w:t>The University of Montana College of Health Professions and Biomedical Sciences Skaggs School of Pharmacy</w:t>
      </w:r>
    </w:p>
    <w:p w:rsidR="00D4237F" w:rsidP="006B5BD0" w:rsidRDefault="0062514A" w14:paraId="4586D0A4" w14:textId="2B044B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The University of Oklahoma Health Science Center College of Pharmacy</w:t>
      </w:r>
    </w:p>
    <w:p w:rsidRPr="006B5BD0" w:rsidR="00F0310C" w:rsidP="00F0310C" w:rsidRDefault="00F0310C" w14:paraId="6BAC8C17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Thomas Jefferson University Jefferson College of Pharmacy</w:t>
      </w:r>
    </w:p>
    <w:p w:rsidRPr="006B5BD0" w:rsidR="0012261F" w:rsidP="0012261F" w:rsidRDefault="0012261F" w14:paraId="2712FEE8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at Buffalo The State University of New York School of Pharmacy and Pharmaceutical Sciences</w:t>
      </w:r>
    </w:p>
    <w:p w:rsidRPr="006B5BD0" w:rsidR="0012261F" w:rsidP="0012261F" w:rsidRDefault="0012261F" w14:paraId="698F6B16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California, San Francisco School of Pharmacy</w:t>
      </w:r>
    </w:p>
    <w:p w:rsidRPr="006B5BD0" w:rsidR="0012261F" w:rsidP="0012261F" w:rsidRDefault="0012261F" w14:paraId="3E0C25A6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Cincinnati James L. Winkle College of Pharmacy</w:t>
      </w:r>
    </w:p>
    <w:p w:rsidR="00F0310C" w:rsidP="006B5BD0" w:rsidRDefault="0012261F" w14:paraId="60645BC8" w14:textId="72694F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Illinois at Chicago College of Pharmacy</w:t>
      </w:r>
    </w:p>
    <w:p w:rsidRPr="006B5BD0" w:rsidR="0012261F" w:rsidP="0012261F" w:rsidRDefault="0012261F" w14:paraId="29E30684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Michigan College of Pharmacy</w:t>
      </w:r>
    </w:p>
    <w:p w:rsidRPr="006B5BD0" w:rsidR="0012261F" w:rsidP="0012261F" w:rsidRDefault="0012261F" w14:paraId="057DB951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Nebraska Medical Center College of Pharmacy</w:t>
      </w:r>
    </w:p>
    <w:p w:rsidRPr="006B5BD0" w:rsidR="0012261F" w:rsidP="0012261F" w:rsidRDefault="0012261F" w14:paraId="5D093DBA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Puerto Rico Medical Sciences Campus School of Pharmacy</w:t>
      </w:r>
    </w:p>
    <w:p w:rsidRPr="006B5BD0" w:rsidR="003A1363" w:rsidP="003A1363" w:rsidRDefault="003A1363" w14:paraId="1CBD86C7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 xml:space="preserve">University of the Incarnate Word Feik School of Pharmacy </w:t>
      </w:r>
    </w:p>
    <w:p w:rsidRPr="006B5BD0" w:rsidR="008160AD" w:rsidP="008160AD" w:rsidRDefault="008160AD" w14:paraId="41096592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the Sciences Philadelphia College of Pharmacy</w:t>
      </w:r>
    </w:p>
    <w:p w:rsidRPr="006B5BD0" w:rsidR="00707B55" w:rsidP="00707B55" w:rsidRDefault="00707B55" w14:paraId="13CBBC61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Utah College of Pharmacy</w:t>
      </w:r>
    </w:p>
    <w:p w:rsidRPr="006B5BD0" w:rsidR="00707B55" w:rsidP="00707B55" w:rsidRDefault="00707B55" w14:paraId="0A0680B3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 xml:space="preserve">Virginia Commonwealth University School of Pharmacy </w:t>
      </w:r>
    </w:p>
    <w:p w:rsidRPr="006B5BD0" w:rsidR="00707B55" w:rsidP="00707B55" w:rsidRDefault="00707B55" w14:paraId="368413FE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Washington State University College of Pharmacy and Pharmaceutical Sciences</w:t>
      </w:r>
    </w:p>
    <w:p w:rsidRPr="006B5BD0" w:rsidR="00707B55" w:rsidP="00707B55" w:rsidRDefault="00707B55" w14:paraId="03FFBD43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Wayne State University Eugene Applebaum College of Pharmacy and Health Sciences</w:t>
      </w:r>
    </w:p>
    <w:p w:rsidRPr="001454AF" w:rsidR="006D13CF" w:rsidP="001454AF" w:rsidRDefault="00707B55" w14:paraId="3FCA3535" w14:textId="786FCA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Western University of Health Sciences College of Pharmacy</w:t>
      </w:r>
      <w:r w:rsidRPr="001454AF" w:rsidR="006B5BD0">
        <w:rPr>
          <w:rFonts w:cs="Calibri"/>
          <w:color w:val="000000"/>
          <w:sz w:val="20"/>
          <w:szCs w:val="20"/>
        </w:rPr>
        <w:br/>
      </w:r>
    </w:p>
    <w:p w:rsidR="006D13CF" w:rsidRDefault="006D13CF" w14:paraId="4B6817C8" w14:textId="7777777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 Star APhA‐ASP Chapters</w:t>
      </w:r>
    </w:p>
    <w:p w:rsidR="006D13CF" w:rsidRDefault="006D13CF" w14:paraId="73653237" w14:textId="7777777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Pr="006B5BD0" w:rsidR="006B5BD0" w:rsidP="006B5BD0" w:rsidRDefault="006B5BD0" w14:paraId="0C444AAA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Auburn University Harrison School of Pharmacy</w:t>
      </w:r>
    </w:p>
    <w:p w:rsidR="003C6340" w:rsidP="00071AAF" w:rsidRDefault="003C6340" w14:paraId="33053468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3C6340">
        <w:rPr>
          <w:rFonts w:cs="Calibri"/>
          <w:color w:val="000000"/>
          <w:sz w:val="20"/>
          <w:szCs w:val="20"/>
        </w:rPr>
        <w:t>Binghamton University School of Pharmacy and Pharmaceutical Sciences</w:t>
      </w:r>
    </w:p>
    <w:p w:rsidRPr="006B5BD0" w:rsidR="00071AAF" w:rsidP="00071AAF" w:rsidRDefault="00071AAF" w14:paraId="58C4B300" w14:textId="6123BC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California Health Sciences University College of Pharmacy</w:t>
      </w:r>
    </w:p>
    <w:p w:rsidRPr="006B5BD0" w:rsidR="006B5BD0" w:rsidP="006B5BD0" w:rsidRDefault="006B5BD0" w14:paraId="6629F3B9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California Northstate University College of Pharmacy</w:t>
      </w:r>
    </w:p>
    <w:p w:rsidRPr="006B5BD0" w:rsidR="006B5BD0" w:rsidP="006B5BD0" w:rsidRDefault="006B5BD0" w14:paraId="7277F684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Campbell University College of Pharmacy and Health Sciences</w:t>
      </w:r>
    </w:p>
    <w:p w:rsidRPr="00071AAF" w:rsidR="00071AAF" w:rsidP="00071AAF" w:rsidRDefault="00071AAF" w14:paraId="3B15E12A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 xml:space="preserve">Concordia University Wisconsin School of Pharmacy </w:t>
      </w:r>
    </w:p>
    <w:p w:rsidRPr="006B5BD0" w:rsidR="006B5BD0" w:rsidP="006B5BD0" w:rsidRDefault="006B5BD0" w14:paraId="620EAAB3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 xml:space="preserve">D’Youville College School of Pharmacy </w:t>
      </w:r>
    </w:p>
    <w:p w:rsidRPr="006B5BD0" w:rsidR="006B5BD0" w:rsidP="006B5BD0" w:rsidRDefault="006B5BD0" w14:paraId="67B78A5D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Duquesne University School of Pharmacy</w:t>
      </w:r>
    </w:p>
    <w:p w:rsidRPr="006B5BD0" w:rsidR="006B5BD0" w:rsidP="006B5BD0" w:rsidRDefault="006B5BD0" w14:paraId="56484D0D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Ferris State University College of Pharmacy</w:t>
      </w:r>
    </w:p>
    <w:p w:rsidRPr="006B5BD0" w:rsidR="006B5BD0" w:rsidP="006B5BD0" w:rsidRDefault="006B5BD0" w14:paraId="2EC0D05A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Harding University College of Pharmacy</w:t>
      </w:r>
    </w:p>
    <w:p w:rsidRPr="006B5BD0" w:rsidR="006B5BD0" w:rsidP="006B5BD0" w:rsidRDefault="006B5BD0" w14:paraId="1B168B32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Keck Graduate Institute School of Pharmacy and Health Sciences</w:t>
      </w:r>
    </w:p>
    <w:p w:rsidRPr="006B5BD0" w:rsidR="006B5BD0" w:rsidP="006B5BD0" w:rsidRDefault="006B5BD0" w14:paraId="4AE6B49C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Larkin University College of Pharmacy</w:t>
      </w:r>
    </w:p>
    <w:p w:rsidRPr="006B5BD0" w:rsidR="006B5BD0" w:rsidP="006B5BD0" w:rsidRDefault="006B5BD0" w14:paraId="0FABAE66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Loma Linda University School of Pharmacy</w:t>
      </w:r>
    </w:p>
    <w:p w:rsidRPr="00CB2141" w:rsidR="00CB2141" w:rsidP="00CB2141" w:rsidRDefault="00CB2141" w14:paraId="14A96E85" w14:textId="3024DA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Manchester University College of Pharmacy, Natural &amp; Health Sciences</w:t>
      </w:r>
    </w:p>
    <w:p w:rsidRPr="006B5BD0" w:rsidR="006B5BD0" w:rsidP="006B5BD0" w:rsidRDefault="006B5BD0" w14:paraId="484E3DD8" w14:textId="46F3D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Marshall University School of Pharmacy</w:t>
      </w:r>
    </w:p>
    <w:p w:rsidRPr="006B5BD0" w:rsidR="00CB2141" w:rsidP="00CB2141" w:rsidRDefault="00CB2141" w14:paraId="77F6A2BB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Medical University of South Carolina College of Pharmacy</w:t>
      </w:r>
    </w:p>
    <w:p w:rsidR="00C74EA6" w:rsidP="00082743" w:rsidRDefault="00C74EA6" w14:paraId="3B0C6B5E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C74EA6">
        <w:rPr>
          <w:rFonts w:cs="Calibri"/>
          <w:color w:val="000000"/>
          <w:sz w:val="20"/>
          <w:szCs w:val="20"/>
        </w:rPr>
        <w:t>Midwestern University College of Pharmacy, Downers Grove Campus</w:t>
      </w:r>
    </w:p>
    <w:p w:rsidRPr="006B5BD0" w:rsidR="00082743" w:rsidP="00082743" w:rsidRDefault="00082743" w14:paraId="2BBF957A" w14:textId="26B9A5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North Dakota State University College of Health Professions School of Pharmacy</w:t>
      </w:r>
    </w:p>
    <w:p w:rsidRPr="006B5BD0" w:rsidR="006B5BD0" w:rsidP="006B5BD0" w:rsidRDefault="006B5BD0" w14:paraId="4F49C6E0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Northeast Ohio Medical University College of Pharmacy</w:t>
      </w:r>
    </w:p>
    <w:p w:rsidRPr="006B5BD0" w:rsidR="006B5BD0" w:rsidP="006B5BD0" w:rsidRDefault="006B5BD0" w14:paraId="5C5F5072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Northeastern University Bouvé College of Health Sciences School of Pharmacy</w:t>
      </w:r>
    </w:p>
    <w:p w:rsidR="00082743" w:rsidP="006B5BD0" w:rsidRDefault="00082743" w14:paraId="09629300" w14:textId="5E834C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Palm Beach Atlantic University Lloyd L. Gregory School of Pharmacy</w:t>
      </w:r>
    </w:p>
    <w:p w:rsidRPr="006B5BD0" w:rsidR="006B5BD0" w:rsidP="006B5BD0" w:rsidRDefault="006B5BD0" w14:paraId="3C3149F4" w14:textId="6FD640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 xml:space="preserve">Philadelphia College of Osteopathic Medicine School of Pharmacy </w:t>
      </w:r>
    </w:p>
    <w:p w:rsidRPr="006B5BD0" w:rsidR="00082743" w:rsidP="00082743" w:rsidRDefault="00082743" w14:paraId="0927905D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 xml:space="preserve">Presbyterian College School of Pharmacy </w:t>
      </w:r>
    </w:p>
    <w:p w:rsidRPr="00082743" w:rsidR="00082743" w:rsidP="00082743" w:rsidRDefault="00082743" w14:paraId="0D3660C4" w14:textId="2B64F3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lastRenderedPageBreak/>
        <w:t>Purdue University College of Pharmacy</w:t>
      </w:r>
    </w:p>
    <w:p w:rsidRPr="006B5BD0" w:rsidR="006B5BD0" w:rsidP="006B5BD0" w:rsidRDefault="006B5BD0" w14:paraId="49EED781" w14:textId="6E214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Regis University Rueckert-Hartman College for Health Professions School of Pharmacy</w:t>
      </w:r>
    </w:p>
    <w:p w:rsidRPr="006B5BD0" w:rsidR="006B5BD0" w:rsidP="006B5BD0" w:rsidRDefault="006B5BD0" w14:paraId="6ACE3CBD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Roosevelt University College of Pharmacy</w:t>
      </w:r>
    </w:p>
    <w:p w:rsidRPr="006B5BD0" w:rsidR="006B5BD0" w:rsidP="006B5BD0" w:rsidRDefault="006B5BD0" w14:paraId="04FD0671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Roseman University of Health Sciences College of Pharmacy</w:t>
      </w:r>
    </w:p>
    <w:p w:rsidRPr="006B5BD0" w:rsidR="006B5BD0" w:rsidP="006B5BD0" w:rsidRDefault="006B5BD0" w14:paraId="79ECC030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South College School of Pharmacy</w:t>
      </w:r>
    </w:p>
    <w:p w:rsidRPr="006B5BD0" w:rsidR="006B5BD0" w:rsidP="006B5BD0" w:rsidRDefault="006B5BD0" w14:paraId="0A95F8E9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South University School of Pharmacy</w:t>
      </w:r>
    </w:p>
    <w:p w:rsidRPr="006B5BD0" w:rsidR="002B40D9" w:rsidP="002B40D9" w:rsidRDefault="002B40D9" w14:paraId="23A69AC3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 xml:space="preserve">Southern Illinois University Edwardsville School of Pharmacy </w:t>
      </w:r>
    </w:p>
    <w:p w:rsidRPr="006B5BD0" w:rsidR="002B40D9" w:rsidP="002B40D9" w:rsidRDefault="002B40D9" w14:paraId="498BFF5C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Southwestern Oklahoma State University College of Pharmacy</w:t>
      </w:r>
    </w:p>
    <w:p w:rsidR="002B40D9" w:rsidP="002B40D9" w:rsidRDefault="002B40D9" w14:paraId="21F17A5B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Temple University School of Pharmacy</w:t>
      </w:r>
    </w:p>
    <w:p w:rsidRPr="002B40D9" w:rsidR="006B5BD0" w:rsidP="002B40D9" w:rsidRDefault="006B5BD0" w14:paraId="49F97779" w14:textId="7ECD38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2B40D9">
        <w:rPr>
          <w:rFonts w:cs="Calibri"/>
          <w:color w:val="000000"/>
          <w:sz w:val="20"/>
          <w:szCs w:val="20"/>
        </w:rPr>
        <w:t>Texas A&amp;M University Irma Lerma Rangel College of Pharmacy</w:t>
      </w:r>
    </w:p>
    <w:p w:rsidRPr="002B40D9" w:rsidR="002B40D9" w:rsidP="002B40D9" w:rsidRDefault="002B40D9" w14:paraId="545A30D0" w14:textId="2C76C2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Texas Tech University Health Sciences Center Jerry H. Hodge School of Pharmacy</w:t>
      </w:r>
    </w:p>
    <w:p w:rsidR="006B5BD0" w:rsidP="006B5BD0" w:rsidRDefault="006B5BD0" w14:paraId="17D873C3" w14:textId="63171F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2B40D9">
        <w:rPr>
          <w:rFonts w:cs="Calibri"/>
          <w:color w:val="000000"/>
          <w:sz w:val="20"/>
          <w:szCs w:val="20"/>
        </w:rPr>
        <w:t>The University of</w:t>
      </w:r>
      <w:r w:rsidRPr="006B5BD0">
        <w:rPr>
          <w:rFonts w:cs="Calibri"/>
          <w:color w:val="000000"/>
          <w:sz w:val="20"/>
          <w:szCs w:val="20"/>
        </w:rPr>
        <w:t xml:space="preserve"> Arizona College of Pharmacy</w:t>
      </w:r>
    </w:p>
    <w:p w:rsidR="000244C1" w:rsidP="00F749CE" w:rsidRDefault="000244C1" w14:paraId="45B40EB9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0244C1">
        <w:rPr>
          <w:rFonts w:cs="Calibri"/>
          <w:color w:val="000000"/>
          <w:sz w:val="20"/>
          <w:szCs w:val="20"/>
        </w:rPr>
        <w:t>The University of North Texas Health Science Center at Forth Worth UNT System College of Pharmacy</w:t>
      </w:r>
    </w:p>
    <w:p w:rsidRPr="006B5BD0" w:rsidR="00F749CE" w:rsidP="00F749CE" w:rsidRDefault="00F749CE" w14:paraId="0D441EAB" w14:textId="3E044A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The University of Rhode Island College of Pharmacy</w:t>
      </w:r>
    </w:p>
    <w:p w:rsidRPr="006B5BD0" w:rsidR="00F749CE" w:rsidP="00F749CE" w:rsidRDefault="00F749CE" w14:paraId="717A66D8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The University of Texas at Austin College of Pharmacy</w:t>
      </w:r>
    </w:p>
    <w:p w:rsidRPr="00F57310" w:rsidR="002B40D9" w:rsidP="002B40D9" w:rsidRDefault="00F749CE" w14:paraId="0925CAA5" w14:textId="249CF3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The University of Texas at El Paso School of Pharmacy</w:t>
      </w:r>
    </w:p>
    <w:p w:rsidRPr="006B5BD0" w:rsidR="006B5BD0" w:rsidP="006B5BD0" w:rsidRDefault="006B5BD0" w14:paraId="36E3A741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The University of Toledo College of Pharmacy and Pharmaceutical Sciences</w:t>
      </w:r>
    </w:p>
    <w:p w:rsidR="006B5BD0" w:rsidP="006B5BD0" w:rsidRDefault="006B5BD0" w14:paraId="47DA021C" w14:textId="141B4C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Colorado Anschutz Medical Campus Skaggs School of Pharmacy and Pharmaceutical Sciences​</w:t>
      </w:r>
    </w:p>
    <w:p w:rsidRPr="006B5BD0" w:rsidR="00A501C2" w:rsidP="00A501C2" w:rsidRDefault="00A501C2" w14:paraId="026AC127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Connecticut School of Pharmacy</w:t>
      </w:r>
    </w:p>
    <w:p w:rsidRPr="006B5BD0" w:rsidR="00A501C2" w:rsidP="00A501C2" w:rsidRDefault="00A501C2" w14:paraId="7A9125ED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Hawai'i at Hilo Daniel K. Inouye College of Pharmacy</w:t>
      </w:r>
    </w:p>
    <w:p w:rsidRPr="00697902" w:rsidR="00C35B77" w:rsidP="00697902" w:rsidRDefault="00C35B77" w14:paraId="0CFBE250" w14:textId="1E08B85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C35B77">
        <w:rPr>
          <w:rFonts w:cs="Calibri"/>
          <w:color w:val="000000"/>
          <w:sz w:val="20"/>
          <w:szCs w:val="20"/>
        </w:rPr>
        <w:t>University of Health Sciences and Pharmacy In St. Louis</w:t>
      </w:r>
    </w:p>
    <w:p w:rsidRPr="006B5BD0" w:rsidR="006B5BD0" w:rsidP="006B5BD0" w:rsidRDefault="006B5BD0" w14:paraId="118FD11A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 xml:space="preserve">University of Maryland Eastern Shore School of Pharmacy and Health Professions </w:t>
      </w:r>
    </w:p>
    <w:p w:rsidRPr="006B5BD0" w:rsidR="006B5BD0" w:rsidP="006B5BD0" w:rsidRDefault="006B5BD0" w14:paraId="55559F9F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New England College of Pharmacy</w:t>
      </w:r>
    </w:p>
    <w:p w:rsidRPr="006B5BD0" w:rsidR="006B5BD0" w:rsidP="006B5BD0" w:rsidRDefault="006B5BD0" w14:paraId="50D9740C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Saint Joseph School of Pharmacy and Physician Assitant Studies</w:t>
      </w:r>
    </w:p>
    <w:p w:rsidR="006B5BD0" w:rsidP="006B5BD0" w:rsidRDefault="006B5BD0" w14:paraId="4145CFAB" w14:textId="504105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Washington School of Pharmacy</w:t>
      </w:r>
    </w:p>
    <w:p w:rsidRPr="006B5BD0" w:rsidR="00384ED4" w:rsidP="00384ED4" w:rsidRDefault="00384ED4" w14:paraId="6330D015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Wyoming School of Pharmacy</w:t>
      </w:r>
    </w:p>
    <w:p w:rsidRPr="00384ED4" w:rsidR="00697902" w:rsidP="00384ED4" w:rsidRDefault="00697902" w14:paraId="696F4351" w14:textId="24EF67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West Coast University School of Pharmacy</w:t>
      </w:r>
    </w:p>
    <w:p w:rsidR="006D13CF" w:rsidP="006B5BD0" w:rsidRDefault="006B5BD0" w14:paraId="2E3CAEC3" w14:textId="237628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Western New England University College of Pharmacy and Health Sciences</w:t>
      </w:r>
    </w:p>
    <w:p w:rsidRPr="006B5BD0" w:rsidR="00384ED4" w:rsidP="00384ED4" w:rsidRDefault="00384ED4" w14:paraId="48EDC47D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Wilkes University Nesbitt School of Pharmacy</w:t>
      </w:r>
    </w:p>
    <w:p w:rsidRPr="006B5BD0" w:rsidR="00384ED4" w:rsidP="00384ED4" w:rsidRDefault="00384ED4" w14:paraId="6497DBC1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Wingate University School of Pharmacy</w:t>
      </w:r>
    </w:p>
    <w:p w:rsidR="00384ED4" w:rsidP="00384ED4" w:rsidRDefault="00384ED4" w14:paraId="30D66DFB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Xavier University of Louisiana College of Pharmacy</w:t>
      </w:r>
    </w:p>
    <w:p w:rsidRPr="006B5BD0" w:rsidR="00384ED4" w:rsidP="006B5BD0" w:rsidRDefault="00384ED4" w14:paraId="070AEB33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</w:p>
    <w:p w:rsidR="006B5BD0" w:rsidP="006B5BD0" w:rsidRDefault="006B5BD0" w14:paraId="690927EF" w14:textId="7777777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6D13CF" w:rsidP="00116C30" w:rsidRDefault="006D13CF" w14:paraId="1F4DE567" w14:textId="7777777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 Star APhA‐ASP Chapters</w:t>
      </w:r>
    </w:p>
    <w:p w:rsidRPr="006B5BD0" w:rsidR="006D13CF" w:rsidP="006B5BD0" w:rsidRDefault="006D13CF" w14:paraId="0A665146" w14:textId="77777777">
      <w:pPr>
        <w:widowControl w:val="0"/>
        <w:autoSpaceDE w:val="0"/>
        <w:autoSpaceDN w:val="0"/>
        <w:adjustRightInd w:val="0"/>
        <w:spacing w:before="6" w:after="0" w:line="240" w:lineRule="exact"/>
        <w:ind w:left="720"/>
        <w:rPr>
          <w:rFonts w:cs="Calibri"/>
          <w:color w:val="000000"/>
          <w:sz w:val="20"/>
          <w:szCs w:val="20"/>
        </w:rPr>
      </w:pPr>
    </w:p>
    <w:p w:rsidRPr="006B5BD0" w:rsidR="00A80C3D" w:rsidP="00A80C3D" w:rsidRDefault="00A80C3D" w14:paraId="33669114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Chicago State University College of Pharmacy</w:t>
      </w:r>
    </w:p>
    <w:p w:rsidRPr="006B5BD0" w:rsidR="00A80C3D" w:rsidP="00A80C3D" w:rsidRDefault="00A80C3D" w14:paraId="1C14A2DE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Fairleigh Dickinson University School of Pharmacy and Health Sciences</w:t>
      </w:r>
    </w:p>
    <w:p w:rsidRPr="006B5BD0" w:rsidR="00F61A6A" w:rsidP="00F61A6A" w:rsidRDefault="00F61A6A" w14:paraId="60A09E0C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Florida A&amp;M University College of Pharmacy and Pharmaceutical Sciences</w:t>
      </w:r>
    </w:p>
    <w:p w:rsidRPr="006B5BD0" w:rsidR="006B5BD0" w:rsidP="006B5BD0" w:rsidRDefault="006B5BD0" w14:paraId="1248AE65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High Point University Fred Wilson School of Pharmacy</w:t>
      </w:r>
    </w:p>
    <w:p w:rsidRPr="006B5BD0" w:rsidR="00CB2141" w:rsidP="00CB2141" w:rsidRDefault="00CB2141" w14:paraId="35743A78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Husson University School of Pharmacy</w:t>
      </w:r>
    </w:p>
    <w:p w:rsidRPr="006B5BD0" w:rsidR="00CB2141" w:rsidP="00CB2141" w:rsidRDefault="00CB2141" w14:paraId="1838DCD2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MCPHS University School of Pharmacy Worcester</w:t>
      </w:r>
    </w:p>
    <w:p w:rsidRPr="006B5BD0" w:rsidR="006B5BD0" w:rsidP="006B5BD0" w:rsidRDefault="006B5BD0" w14:paraId="09570281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Medical College of Wisconsin School of Pharmacy</w:t>
      </w:r>
    </w:p>
    <w:p w:rsidRPr="006B5BD0" w:rsidR="00082743" w:rsidP="00082743" w:rsidRDefault="00082743" w14:paraId="3D32E6F3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St. John Fisher College Wegman's School of Pharmacy</w:t>
      </w:r>
    </w:p>
    <w:p w:rsidRPr="002B40D9" w:rsidR="002B40D9" w:rsidP="002B40D9" w:rsidRDefault="002B40D9" w14:paraId="3DCD9DDB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2B40D9">
        <w:rPr>
          <w:rFonts w:cs="Calibri"/>
          <w:color w:val="000000"/>
          <w:sz w:val="20"/>
          <w:szCs w:val="20"/>
        </w:rPr>
        <w:t>Sullivan University College of Pharmacy and Health Sciences</w:t>
      </w:r>
    </w:p>
    <w:p w:rsidR="0000686E" w:rsidP="002B40D9" w:rsidRDefault="002B40D9" w14:paraId="0E0A8672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2B40D9">
        <w:rPr>
          <w:rFonts w:cs="Calibri"/>
          <w:color w:val="000000"/>
          <w:sz w:val="20"/>
          <w:szCs w:val="20"/>
        </w:rPr>
        <w:t>Texas Southern University College of Pharmacy &amp; Health Sciences</w:t>
      </w:r>
    </w:p>
    <w:p w:rsidRPr="0000686E" w:rsidR="002B40D9" w:rsidP="0000686E" w:rsidRDefault="0000686E" w14:paraId="6AAC4A53" w14:textId="503619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The University of Findlay College of Pharmacy</w:t>
      </w:r>
      <w:r w:rsidRPr="0000686E" w:rsidR="002B40D9">
        <w:rPr>
          <w:rFonts w:cs="Calibri"/>
          <w:color w:val="000000"/>
          <w:sz w:val="20"/>
          <w:szCs w:val="20"/>
        </w:rPr>
        <w:t xml:space="preserve"> </w:t>
      </w:r>
    </w:p>
    <w:p w:rsidRPr="001454AF" w:rsidR="006B5BD0" w:rsidP="001454AF" w:rsidRDefault="00F57310" w14:paraId="6A07CFF9" w14:textId="1A8BA8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The University of Texas at Tyler The Ben and Maytee Fisch College of Pharmacy</w:t>
      </w:r>
    </w:p>
    <w:p w:rsidRPr="006B5BD0" w:rsidR="00227EAE" w:rsidP="00227EAE" w:rsidRDefault="00227EAE" w14:paraId="6E399BB5" w14:textId="1F9BBB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Touro College of Pharmacy</w:t>
      </w:r>
      <w:r w:rsidR="001454AF">
        <w:rPr>
          <w:rFonts w:cs="Calibri"/>
          <w:color w:val="000000"/>
          <w:sz w:val="20"/>
          <w:szCs w:val="20"/>
        </w:rPr>
        <w:t xml:space="preserve"> (NY)</w:t>
      </w:r>
    </w:p>
    <w:p w:rsidRPr="006B5BD0" w:rsidR="00F57310" w:rsidP="00F57310" w:rsidRDefault="00F57310" w14:paraId="7FCB17A6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 xml:space="preserve">University of Charleston School of Pharmacy </w:t>
      </w:r>
    </w:p>
    <w:p w:rsidRPr="001454AF" w:rsidR="00227EAE" w:rsidP="001454AF" w:rsidRDefault="001454AF" w14:paraId="32E74B1E" w14:textId="4BC610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University of South Carolina College of Pharmacy</w:t>
      </w:r>
    </w:p>
    <w:p w:rsidR="006D13CF" w:rsidRDefault="006D13CF" w14:paraId="121E0435" w14:textId="77777777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1454AF" w:rsidP="00116C30" w:rsidRDefault="001454AF" w14:paraId="4E4A61E0" w14:textId="7777777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42335" w:rsidP="00116C30" w:rsidRDefault="00442335" w14:paraId="11A562FC" w14:textId="7777777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D13CF" w:rsidP="00116C30" w:rsidRDefault="006D13CF" w14:paraId="249415E2" w14:textId="6F364FE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 xml:space="preserve">No Star </w:t>
      </w:r>
      <w:r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PhA</w:t>
      </w:r>
      <w:r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‐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ASP Ch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a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pters</w:t>
      </w:r>
    </w:p>
    <w:p w:rsidR="00116C30" w:rsidP="006B5BD0" w:rsidRDefault="00116C30" w14:paraId="60185485" w14:textId="77777777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</w:p>
    <w:p w:rsidRPr="006B5BD0" w:rsidR="006B5BD0" w:rsidP="006B5BD0" w:rsidRDefault="006B5BD0" w14:paraId="206F4EDB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 xml:space="preserve">Appalachian College of Pharmacy </w:t>
      </w:r>
    </w:p>
    <w:p w:rsidR="006B5BD0" w:rsidP="006B5BD0" w:rsidRDefault="006B5BD0" w14:paraId="142FC459" w14:textId="331758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Hampton University School of Pharmacy</w:t>
      </w:r>
    </w:p>
    <w:p w:rsidRPr="000A4E23" w:rsidR="000A4E23" w:rsidP="000A4E23" w:rsidRDefault="00227EAE" w14:paraId="4C561B3D" w14:textId="6D7D1D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Marshall B. Ketchum University College of Pharmacy</w:t>
      </w:r>
    </w:p>
    <w:p w:rsidR="006B5BD0" w:rsidP="006B5BD0" w:rsidRDefault="006B5BD0" w14:paraId="39E43EAB" w14:textId="73ECEA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 w:rsidRPr="006B5BD0">
        <w:rPr>
          <w:rFonts w:cs="Calibri"/>
          <w:color w:val="000000"/>
          <w:sz w:val="20"/>
          <w:szCs w:val="20"/>
        </w:rPr>
        <w:t>Touro University California College of Pharmacy</w:t>
      </w:r>
    </w:p>
    <w:p w:rsidRPr="00116C30" w:rsidR="000A4E23" w:rsidP="006B5BD0" w:rsidRDefault="000A4E23" w14:paraId="62E89255" w14:textId="16AE35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William Carey University School of Pharmacy</w:t>
      </w:r>
    </w:p>
    <w:sectPr w:rsidRPr="00116C30" w:rsidR="000A4E23" w:rsidSect="00116C30">
      <w:footerReference w:type="default" r:id="rId14"/>
      <w:pgSz w:w="12240" w:h="15840" w:orient="portrait"/>
      <w:pgMar w:top="1380" w:right="1320" w:bottom="920" w:left="1340" w:header="0" w:footer="724" w:gutter="0"/>
      <w:cols w:equalWidth="0" w:space="72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6A7D" w:rsidRDefault="00EE6A7D" w14:paraId="519E1EE2" w14:textId="77777777">
      <w:pPr>
        <w:spacing w:after="0" w:line="240" w:lineRule="auto"/>
      </w:pPr>
      <w:r>
        <w:separator/>
      </w:r>
    </w:p>
  </w:endnote>
  <w:endnote w:type="continuationSeparator" w:id="0">
    <w:p w:rsidR="00EE6A7D" w:rsidRDefault="00EE6A7D" w14:paraId="1D1ABE2D" w14:textId="77777777">
      <w:pPr>
        <w:spacing w:after="0" w:line="240" w:lineRule="auto"/>
      </w:pPr>
      <w:r>
        <w:continuationSeparator/>
      </w:r>
    </w:p>
  </w:endnote>
  <w:endnote w:type="continuationNotice" w:id="1">
    <w:p w:rsidR="00E237B9" w:rsidRDefault="00E237B9" w14:paraId="49376CE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13CF" w:rsidP="00972F81" w:rsidRDefault="006D13CF" w14:paraId="2DE02FFB" w14:textId="77777777">
    <w:pPr>
      <w:widowControl w:val="0"/>
      <w:tabs>
        <w:tab w:val="left" w:pos="665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13CF" w:rsidP="006B5BD0" w:rsidRDefault="00FB75C5" w14:paraId="11F0236D" w14:textId="77777777">
    <w:pPr>
      <w:widowControl w:val="0"/>
      <w:tabs>
        <w:tab w:val="center" w:pos="479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38BC264B">
        <v:shapetype id="_x0000_t202" coordsize="21600,21600" o:spt="202" path="m,l,21600r21600,l21600,xe">
          <v:stroke joinstyle="miter"/>
          <v:path gradientshapeok="t" o:connecttype="rect"/>
        </v:shapetype>
        <v:shape id="_x0000_s2049" style="position:absolute;margin-left:232.05pt;margin-top:755.1pt;width:311.3pt;height:10.5pt;z-index:-251658240;mso-position-horizontal-relative:page;mso-position-vertical-relative:page" o:allowincell="f" filled="f" stroked="f" type="#_x0000_t202">
          <v:textbox style="mso-next-textbox:#_x0000_s2049" inset="0,0,0,0">
            <w:txbxContent>
              <w:p w:rsidR="006D13CF" w:rsidRDefault="006D13CF" w14:paraId="7BFCDED7" w14:textId="77777777">
                <w:pPr>
                  <w:widowControl w:val="0"/>
                  <w:autoSpaceDE w:val="0"/>
                  <w:autoSpaceDN w:val="0"/>
                  <w:adjustRightInd w:val="0"/>
                  <w:spacing w:after="0" w:line="194" w:lineRule="exact"/>
                  <w:ind w:left="20" w:right="-45"/>
                  <w:rPr>
                    <w:rFonts w:ascii="Arial" w:hAnsi="Arial" w:cs="Arial"/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  <w:r w:rsidR="006B5BD0"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6A7D" w:rsidRDefault="00EE6A7D" w14:paraId="228C039E" w14:textId="77777777">
      <w:pPr>
        <w:spacing w:after="0" w:line="240" w:lineRule="auto"/>
      </w:pPr>
      <w:r>
        <w:separator/>
      </w:r>
    </w:p>
  </w:footnote>
  <w:footnote w:type="continuationSeparator" w:id="0">
    <w:p w:rsidR="00EE6A7D" w:rsidRDefault="00EE6A7D" w14:paraId="1977164A" w14:textId="77777777">
      <w:pPr>
        <w:spacing w:after="0" w:line="240" w:lineRule="auto"/>
      </w:pPr>
      <w:r>
        <w:continuationSeparator/>
      </w:r>
    </w:p>
  </w:footnote>
  <w:footnote w:type="continuationNotice" w:id="1">
    <w:p w:rsidR="00E237B9" w:rsidRDefault="00E237B9" w14:paraId="1CB4DC4E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3EFA"/>
    <w:multiLevelType w:val="hybridMultilevel"/>
    <w:tmpl w:val="621AF5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345295"/>
    <w:multiLevelType w:val="hybridMultilevel"/>
    <w:tmpl w:val="B290CC1A"/>
    <w:lvl w:ilvl="0" w:tplc="04090001">
      <w:start w:val="1"/>
      <w:numFmt w:val="bullet"/>
      <w:lvlText w:val=""/>
      <w:lvlJc w:val="left"/>
      <w:pPr>
        <w:ind w:left="10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hint="default" w:ascii="Wingdings" w:hAnsi="Wingdings"/>
      </w:rPr>
    </w:lvl>
  </w:abstractNum>
  <w:abstractNum w:abstractNumId="2" w15:restartNumberingAfterBreak="0">
    <w:nsid w:val="0FE45C0B"/>
    <w:multiLevelType w:val="hybridMultilevel"/>
    <w:tmpl w:val="97A05D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6A6354"/>
    <w:multiLevelType w:val="hybridMultilevel"/>
    <w:tmpl w:val="B628D0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B3735A"/>
    <w:multiLevelType w:val="hybridMultilevel"/>
    <w:tmpl w:val="24B47B9E"/>
    <w:lvl w:ilvl="0" w:tplc="04090001">
      <w:start w:val="1"/>
      <w:numFmt w:val="bullet"/>
      <w:lvlText w:val=""/>
      <w:lvlJc w:val="left"/>
      <w:pPr>
        <w:ind w:left="10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trackRevisions w:val="false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81"/>
    <w:rsid w:val="0000686E"/>
    <w:rsid w:val="000244C1"/>
    <w:rsid w:val="00042595"/>
    <w:rsid w:val="00061A9E"/>
    <w:rsid w:val="00071AAF"/>
    <w:rsid w:val="00082743"/>
    <w:rsid w:val="0009271F"/>
    <w:rsid w:val="000A4E23"/>
    <w:rsid w:val="000C0BEC"/>
    <w:rsid w:val="000D4B7A"/>
    <w:rsid w:val="00116C30"/>
    <w:rsid w:val="0012261F"/>
    <w:rsid w:val="00132543"/>
    <w:rsid w:val="001454AF"/>
    <w:rsid w:val="001F4E10"/>
    <w:rsid w:val="00227EAE"/>
    <w:rsid w:val="00293874"/>
    <w:rsid w:val="002B40D9"/>
    <w:rsid w:val="00315912"/>
    <w:rsid w:val="003671CB"/>
    <w:rsid w:val="00384ED4"/>
    <w:rsid w:val="003A1363"/>
    <w:rsid w:val="003C6340"/>
    <w:rsid w:val="003E4AF2"/>
    <w:rsid w:val="00402BCC"/>
    <w:rsid w:val="00442335"/>
    <w:rsid w:val="004F4FC6"/>
    <w:rsid w:val="00572C69"/>
    <w:rsid w:val="005D565A"/>
    <w:rsid w:val="005E0A5E"/>
    <w:rsid w:val="0062514A"/>
    <w:rsid w:val="00697902"/>
    <w:rsid w:val="006B27E8"/>
    <w:rsid w:val="006B5BD0"/>
    <w:rsid w:val="006C4913"/>
    <w:rsid w:val="006D13CF"/>
    <w:rsid w:val="006E1322"/>
    <w:rsid w:val="00707B55"/>
    <w:rsid w:val="00806CF6"/>
    <w:rsid w:val="008160AD"/>
    <w:rsid w:val="00835506"/>
    <w:rsid w:val="00875380"/>
    <w:rsid w:val="008E07C8"/>
    <w:rsid w:val="00972F81"/>
    <w:rsid w:val="00A303CE"/>
    <w:rsid w:val="00A45521"/>
    <w:rsid w:val="00A501C2"/>
    <w:rsid w:val="00A559BB"/>
    <w:rsid w:val="00A80C3D"/>
    <w:rsid w:val="00B47548"/>
    <w:rsid w:val="00B77AF9"/>
    <w:rsid w:val="00BF0435"/>
    <w:rsid w:val="00C07940"/>
    <w:rsid w:val="00C35B77"/>
    <w:rsid w:val="00C4758A"/>
    <w:rsid w:val="00C74EA6"/>
    <w:rsid w:val="00CA12CE"/>
    <w:rsid w:val="00CA5E92"/>
    <w:rsid w:val="00CB2141"/>
    <w:rsid w:val="00CD009F"/>
    <w:rsid w:val="00D4237F"/>
    <w:rsid w:val="00D94BF2"/>
    <w:rsid w:val="00E237B9"/>
    <w:rsid w:val="00EE6A7D"/>
    <w:rsid w:val="00F0310C"/>
    <w:rsid w:val="00F234AF"/>
    <w:rsid w:val="00F5682A"/>
    <w:rsid w:val="00F57310"/>
    <w:rsid w:val="00F61A6A"/>
    <w:rsid w:val="00F749CE"/>
    <w:rsid w:val="00FB0310"/>
    <w:rsid w:val="00FB75C5"/>
    <w:rsid w:val="5AFE8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55E7A73"/>
  <w14:defaultImageDpi w14:val="0"/>
  <w15:docId w15:val="{4ACB12EF-0D8D-4A5D-8C54-BB5ABA41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cs="Times New Roman" w:asciiTheme="minorHAnsi" w:hAnsiTheme="minorHAnsi" w:eastAsiaTheme="minorEastAs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F8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972F8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2F8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972F8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B2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6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25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25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25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25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25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APhA-ASP@aphanet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image" Target="/media/image2.png" Id="Rf688d16b541944d4" /><Relationship Type="http://schemas.openxmlformats.org/officeDocument/2006/relationships/image" Target="/media/image3.png" Id="Reaf3d692ec444b76" /><Relationship Type="http://schemas.openxmlformats.org/officeDocument/2006/relationships/image" Target="/media/image4.png" Id="Rad5aa814fded40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3FEB67A47E948AE87D75A36EE8681" ma:contentTypeVersion="16" ma:contentTypeDescription="Create a new document." ma:contentTypeScope="" ma:versionID="7af63d163902dad82701db99f938fa6a">
  <xsd:schema xmlns:xsd="http://www.w3.org/2001/XMLSchema" xmlns:xs="http://www.w3.org/2001/XMLSchema" xmlns:p="http://schemas.microsoft.com/office/2006/metadata/properties" xmlns:ns1="http://schemas.microsoft.com/sharepoint/v3" xmlns:ns2="f692ef95-0c45-40ae-bb3c-dd3a9bc4d555" xmlns:ns3="235a07ec-eae1-4e7b-947c-e34714415f62" targetNamespace="http://schemas.microsoft.com/office/2006/metadata/properties" ma:root="true" ma:fieldsID="0e47c1bc6571b7b7ee87dbf73be3d087" ns1:_="" ns2:_="" ns3:_="">
    <xsd:import namespace="http://schemas.microsoft.com/sharepoint/v3"/>
    <xsd:import namespace="f692ef95-0c45-40ae-bb3c-dd3a9bc4d555"/>
    <xsd:import namespace="235a07ec-eae1-4e7b-947c-e34714415f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a07ec-eae1-4e7b-947c-e34714415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3E0F9AB-D313-4ABC-A4EB-76E46F067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E4779-8160-48A2-A76C-4EDD5C07E62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692ef95-0c45-40ae-bb3c-dd3a9bc4d555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35a07ec-eae1-4e7b-947c-e34714415f6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73892F-6FE6-4679-AEE7-65AD8E62F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2ef95-0c45-40ae-bb3c-dd3a9bc4d555"/>
    <ds:schemaRef ds:uri="235a07ec-eae1-4e7b-947c-e34714415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E15D9-80EB-4251-807B-830C176B93D9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- 2018-2019 Appendix C Chapter Performance Evaluation System</dc:title>
  <dc:subject/>
  <dc:creator>CAtwell</dc:creator>
  <keywords/>
  <dc:description/>
  <lastModifiedBy>Atwell, Crystal</lastModifiedBy>
  <revision>4</revision>
  <dcterms:created xsi:type="dcterms:W3CDTF">2021-04-08T18:42:00.0000000Z</dcterms:created>
  <dcterms:modified xsi:type="dcterms:W3CDTF">2021-05-04T13:09:02.1403110Z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0x010100E933FEB67A47E948AE87D75A36EE8681</vt:lpwstr>
  </property>
</Properties>
</file>