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73A62A66" w14:textId="77777777" w:rsidR="00962598" w:rsidRDefault="00C737DC" w:rsidP="006F5B68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 xml:space="preserve">Example </w:t>
      </w:r>
      <w:r w:rsidR="007A4E90">
        <w:rPr>
          <w:rFonts w:ascii="Gotham Light" w:hAnsi="Gotham Light" w:cs="Tahoma"/>
          <w:b/>
          <w:sz w:val="40"/>
        </w:rPr>
        <w:t xml:space="preserve">Medication Administration </w:t>
      </w:r>
    </w:p>
    <w:p w14:paraId="276AB50C" w14:textId="48B5832A" w:rsidR="00636075" w:rsidRPr="004A7165" w:rsidRDefault="00962598" w:rsidP="006F5B68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>Services Information Sheet for Patients</w:t>
      </w:r>
    </w:p>
    <w:p w14:paraId="460C72E8" w14:textId="77777777" w:rsidR="004A7165" w:rsidRDefault="004A7165" w:rsidP="004A7165"/>
    <w:p w14:paraId="5B8CF21A" w14:textId="77777777" w:rsidR="007C644C" w:rsidRDefault="007C644C" w:rsidP="007A4E90">
      <w:pPr>
        <w:autoSpaceDE w:val="0"/>
        <w:autoSpaceDN w:val="0"/>
        <w:adjustRightInd w:val="0"/>
        <w:spacing w:after="0" w:line="240" w:lineRule="auto"/>
        <w:rPr>
          <w:rFonts w:ascii="Gotham Light" w:hAnsi="Gotham Light" w:cs="Times New Roman"/>
          <w:b/>
          <w:color w:val="000000"/>
          <w:sz w:val="21"/>
          <w:szCs w:val="21"/>
        </w:rPr>
        <w:sectPr w:rsidR="007C644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41554" w14:textId="77777777" w:rsidR="00962598" w:rsidRPr="00962598" w:rsidRDefault="00962598" w:rsidP="00962598">
      <w:pPr>
        <w:pStyle w:val="Heading1"/>
        <w:spacing w:before="0"/>
        <w:rPr>
          <w:rFonts w:ascii="Gotham Light" w:hAnsi="Gotham Light"/>
          <w:b/>
          <w:i/>
        </w:rPr>
      </w:pPr>
      <w:r w:rsidRPr="00962598">
        <w:rPr>
          <w:rFonts w:ascii="Gotham Light" w:hAnsi="Gotham Light"/>
          <w:b/>
          <w:i/>
        </w:rPr>
        <w:t xml:space="preserve">Medication Administration Services Available Here </w:t>
      </w:r>
    </w:p>
    <w:p w14:paraId="3B76F9C9" w14:textId="77777777" w:rsidR="00962598" w:rsidRPr="00962598" w:rsidRDefault="00962598" w:rsidP="00962598">
      <w:pPr>
        <w:pStyle w:val="Heading2"/>
        <w:spacing w:before="0"/>
        <w:rPr>
          <w:rFonts w:ascii="Gotham Light" w:hAnsi="Gotham Light"/>
        </w:rPr>
      </w:pPr>
    </w:p>
    <w:p w14:paraId="5E596CA8" w14:textId="77777777" w:rsidR="00962598" w:rsidRPr="00962598" w:rsidRDefault="00962598" w:rsidP="00962598">
      <w:pPr>
        <w:rPr>
          <w:rFonts w:ascii="Gotham Light" w:hAnsi="Gotham Light"/>
          <w:sz w:val="24"/>
          <w:szCs w:val="21"/>
        </w:rPr>
      </w:pPr>
      <w:r w:rsidRPr="00962598">
        <w:rPr>
          <w:rFonts w:ascii="Gotham Light" w:hAnsi="Gotham Light"/>
          <w:sz w:val="24"/>
          <w:szCs w:val="21"/>
        </w:rPr>
        <w:t>Are you uncomfortable administering your medication or unable to visit your clinic for support?</w:t>
      </w:r>
    </w:p>
    <w:p w14:paraId="27AA64AA" w14:textId="77777777" w:rsidR="00962598" w:rsidRPr="00962598" w:rsidRDefault="00962598" w:rsidP="00962598">
      <w:pPr>
        <w:pStyle w:val="NoSpacing"/>
        <w:rPr>
          <w:rFonts w:ascii="Gotham Light" w:hAnsi="Gotham Light"/>
          <w:sz w:val="24"/>
          <w:szCs w:val="21"/>
        </w:rPr>
      </w:pPr>
    </w:p>
    <w:p w14:paraId="4EE49C5B" w14:textId="136BF814" w:rsidR="00962598" w:rsidRPr="00962598" w:rsidRDefault="00962598" w:rsidP="00962598">
      <w:pPr>
        <w:spacing w:after="0"/>
        <w:rPr>
          <w:rFonts w:ascii="Gotham Light" w:hAnsi="Gotham Light"/>
          <w:sz w:val="24"/>
          <w:szCs w:val="21"/>
        </w:rPr>
      </w:pPr>
      <w:r w:rsidRPr="00962598">
        <w:rPr>
          <w:rFonts w:ascii="Gotham Light" w:hAnsi="Gotham Light"/>
          <w:sz w:val="24"/>
          <w:szCs w:val="21"/>
        </w:rPr>
        <w:t xml:space="preserve">We offer in-store medication administration services. Take advantage of our convenient location and hours to receive your medication from our highly trained pharmacists. </w:t>
      </w:r>
    </w:p>
    <w:p w14:paraId="334F3DA7" w14:textId="3336E0C8" w:rsidR="00962598" w:rsidRPr="00962598" w:rsidRDefault="00962598" w:rsidP="00962598">
      <w:pPr>
        <w:spacing w:after="0"/>
        <w:rPr>
          <w:rFonts w:ascii="Gotham Light" w:hAnsi="Gotham Light"/>
          <w:sz w:val="21"/>
          <w:szCs w:val="21"/>
        </w:rPr>
      </w:pPr>
    </w:p>
    <w:p w14:paraId="7A2BC742" w14:textId="77777777" w:rsidR="002F269F" w:rsidRDefault="002F269F" w:rsidP="00962598">
      <w:pPr>
        <w:spacing w:after="0"/>
        <w:rPr>
          <w:rFonts w:ascii="Gotham Light" w:hAnsi="Gotham Light"/>
          <w:b/>
          <w:color w:val="4472C4" w:themeColor="accent1"/>
          <w:sz w:val="21"/>
          <w:szCs w:val="21"/>
        </w:rPr>
      </w:pPr>
    </w:p>
    <w:p w14:paraId="7C883877" w14:textId="4CA91CB1" w:rsidR="002F269F" w:rsidRDefault="002F269F" w:rsidP="00962598">
      <w:pPr>
        <w:spacing w:after="0"/>
        <w:rPr>
          <w:rFonts w:ascii="Gotham Light" w:hAnsi="Gotham Light"/>
          <w:b/>
          <w:color w:val="4472C4" w:themeColor="accent1"/>
          <w:sz w:val="21"/>
          <w:szCs w:val="21"/>
        </w:rPr>
      </w:pPr>
    </w:p>
    <w:p w14:paraId="2B06B861" w14:textId="0EBEA2B2" w:rsidR="002F269F" w:rsidRDefault="002F269F" w:rsidP="00962598">
      <w:pPr>
        <w:spacing w:after="0"/>
        <w:rPr>
          <w:rFonts w:ascii="Gotham Light" w:hAnsi="Gotham Light"/>
          <w:b/>
          <w:color w:val="4472C4" w:themeColor="accent1"/>
          <w:sz w:val="21"/>
          <w:szCs w:val="21"/>
        </w:rPr>
      </w:pPr>
      <w:r w:rsidRPr="00D429E9">
        <w:rPr>
          <w:rFonts w:ascii="Gotham Light" w:hAnsi="Gotham Light"/>
          <w:b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6AD29412" wp14:editId="7762E42C">
            <wp:simplePos x="0" y="0"/>
            <wp:positionH relativeFrom="column">
              <wp:posOffset>65</wp:posOffset>
            </wp:positionH>
            <wp:positionV relativeFrom="paragraph">
              <wp:posOffset>31915</wp:posOffset>
            </wp:positionV>
            <wp:extent cx="2948444" cy="403761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44" cy="40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0D68" w14:textId="35DCDD2A" w:rsidR="00962598" w:rsidRPr="00962598" w:rsidRDefault="00962598" w:rsidP="00962598">
      <w:pPr>
        <w:spacing w:after="0"/>
        <w:rPr>
          <w:rFonts w:ascii="Gotham Light" w:hAnsi="Gotham Light"/>
          <w:b/>
          <w:color w:val="4472C4" w:themeColor="accent1"/>
          <w:sz w:val="21"/>
          <w:szCs w:val="21"/>
        </w:rPr>
      </w:pPr>
      <w:r w:rsidRPr="00962598">
        <w:rPr>
          <w:rFonts w:ascii="Gotham Light" w:hAnsi="Gotham Light"/>
          <w:b/>
          <w:color w:val="4472C4" w:themeColor="accent1"/>
          <w:sz w:val="21"/>
          <w:szCs w:val="21"/>
        </w:rPr>
        <w:t>Benefits include:</w:t>
      </w:r>
    </w:p>
    <w:p w14:paraId="63F80B2C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2F269F">
        <w:rPr>
          <w:rFonts w:ascii="Gotham Light" w:hAnsi="Gotham Light"/>
          <w:sz w:val="21"/>
          <w:szCs w:val="21"/>
        </w:rPr>
        <w:t>Convenient access to care, including nearby pharmacy locations and timely options for care</w:t>
      </w:r>
    </w:p>
    <w:p w14:paraId="1C38AAAE" w14:textId="77777777" w:rsidR="002F269F" w:rsidRPr="002F269F" w:rsidRDefault="002F269F" w:rsidP="002F269F">
      <w:pPr>
        <w:pStyle w:val="ListParagraph"/>
        <w:spacing w:after="0"/>
        <w:ind w:left="5310"/>
        <w:rPr>
          <w:rFonts w:ascii="Gotham Light" w:hAnsi="Gotham Light"/>
          <w:sz w:val="21"/>
          <w:szCs w:val="21"/>
        </w:rPr>
      </w:pPr>
    </w:p>
    <w:p w14:paraId="3DD18043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>Stigma-free environment</w:t>
      </w:r>
    </w:p>
    <w:p w14:paraId="44F89846" w14:textId="77777777" w:rsidR="002F269F" w:rsidRPr="002F269F" w:rsidRDefault="002F269F" w:rsidP="002F269F">
      <w:pPr>
        <w:spacing w:after="0"/>
        <w:rPr>
          <w:rFonts w:ascii="Gotham Light" w:hAnsi="Gotham Light"/>
          <w:sz w:val="21"/>
          <w:szCs w:val="21"/>
        </w:rPr>
      </w:pPr>
    </w:p>
    <w:p w14:paraId="29325CB0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>Comfortable and private environment</w:t>
      </w:r>
    </w:p>
    <w:p w14:paraId="6D8E9121" w14:textId="77777777" w:rsidR="002F269F" w:rsidRPr="002F269F" w:rsidRDefault="002F269F" w:rsidP="002F269F">
      <w:pPr>
        <w:spacing w:after="0"/>
        <w:rPr>
          <w:rFonts w:ascii="Gotham Light" w:hAnsi="Gotham Light"/>
          <w:sz w:val="21"/>
          <w:szCs w:val="21"/>
        </w:rPr>
      </w:pPr>
    </w:p>
    <w:p w14:paraId="0C1A9752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>Administration of medication by our trained and knowledgeable pharmacists</w:t>
      </w:r>
    </w:p>
    <w:p w14:paraId="74C5F778" w14:textId="77777777" w:rsidR="002F269F" w:rsidRPr="002F269F" w:rsidRDefault="002F269F" w:rsidP="002F269F">
      <w:pPr>
        <w:spacing w:after="0"/>
        <w:rPr>
          <w:rFonts w:ascii="Gotham Light" w:hAnsi="Gotham Light"/>
          <w:sz w:val="21"/>
          <w:szCs w:val="21"/>
        </w:rPr>
      </w:pPr>
    </w:p>
    <w:p w14:paraId="732BCDEC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 xml:space="preserve">Individualized, patient-centered plan in collaboration with your other health care providers and caregivers </w:t>
      </w:r>
    </w:p>
    <w:p w14:paraId="225D1C1F" w14:textId="77777777" w:rsidR="002F269F" w:rsidRPr="002F269F" w:rsidRDefault="002F269F" w:rsidP="002F269F">
      <w:pPr>
        <w:spacing w:after="0"/>
        <w:rPr>
          <w:rFonts w:ascii="Gotham Light" w:hAnsi="Gotham Light"/>
          <w:sz w:val="21"/>
          <w:szCs w:val="21"/>
        </w:rPr>
      </w:pPr>
    </w:p>
    <w:p w14:paraId="7287CC38" w14:textId="77777777" w:rsid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>Education and support to achieve treatment and lifestyle goals</w:t>
      </w:r>
    </w:p>
    <w:p w14:paraId="164F115B" w14:textId="77777777" w:rsidR="002F269F" w:rsidRPr="002F269F" w:rsidRDefault="002F269F" w:rsidP="002F269F">
      <w:pPr>
        <w:spacing w:after="0"/>
        <w:rPr>
          <w:rFonts w:ascii="Gotham Light" w:hAnsi="Gotham Light"/>
          <w:sz w:val="21"/>
          <w:szCs w:val="21"/>
        </w:rPr>
      </w:pPr>
    </w:p>
    <w:p w14:paraId="5EB2795A" w14:textId="77777777" w:rsidR="00962598" w:rsidRPr="00962598" w:rsidRDefault="00962598" w:rsidP="002F269F">
      <w:pPr>
        <w:pStyle w:val="ListParagraph"/>
        <w:numPr>
          <w:ilvl w:val="0"/>
          <w:numId w:val="13"/>
        </w:numPr>
        <w:spacing w:after="0"/>
        <w:ind w:left="5310" w:hanging="450"/>
        <w:rPr>
          <w:rFonts w:ascii="Gotham Light" w:hAnsi="Gotham Light"/>
          <w:sz w:val="21"/>
          <w:szCs w:val="21"/>
        </w:rPr>
      </w:pPr>
      <w:r w:rsidRPr="00962598">
        <w:rPr>
          <w:rFonts w:ascii="Gotham Light" w:hAnsi="Gotham Light"/>
          <w:sz w:val="21"/>
          <w:szCs w:val="21"/>
        </w:rPr>
        <w:t>Care continuity, including follow-up and transitions of care</w:t>
      </w:r>
    </w:p>
    <w:p w14:paraId="483F8830" w14:textId="63356DC1" w:rsidR="00CF61DD" w:rsidRPr="00254560" w:rsidRDefault="00CF61DD" w:rsidP="0096259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CF61DD" w:rsidRPr="00254560" w:rsidSect="009625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36FB4522" w:rsidR="004A7165" w:rsidRPr="004A7165" w:rsidRDefault="008517DB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43CB" wp14:editId="5C50A63C">
          <wp:simplePos x="0" y="0"/>
          <wp:positionH relativeFrom="column">
            <wp:posOffset>3953890</wp:posOffset>
          </wp:positionH>
          <wp:positionV relativeFrom="paragraph">
            <wp:posOffset>-445548</wp:posOffset>
          </wp:positionV>
          <wp:extent cx="2885440" cy="1282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BC1"/>
    <w:multiLevelType w:val="hybridMultilevel"/>
    <w:tmpl w:val="55228D4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D3E"/>
    <w:multiLevelType w:val="hybridMultilevel"/>
    <w:tmpl w:val="0908C22A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E03"/>
    <w:multiLevelType w:val="hybridMultilevel"/>
    <w:tmpl w:val="FC446E60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2A8B"/>
    <w:multiLevelType w:val="hybridMultilevel"/>
    <w:tmpl w:val="B6AA0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3795"/>
    <w:multiLevelType w:val="hybridMultilevel"/>
    <w:tmpl w:val="3A040BCA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C70"/>
    <w:multiLevelType w:val="hybridMultilevel"/>
    <w:tmpl w:val="08EEF640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43BA"/>
    <w:multiLevelType w:val="hybridMultilevel"/>
    <w:tmpl w:val="CE24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927"/>
    <w:multiLevelType w:val="hybridMultilevel"/>
    <w:tmpl w:val="C67893F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8EE"/>
    <w:multiLevelType w:val="hybridMultilevel"/>
    <w:tmpl w:val="991A15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C2896"/>
    <w:multiLevelType w:val="hybridMultilevel"/>
    <w:tmpl w:val="C7E098F2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312D"/>
    <w:multiLevelType w:val="hybridMultilevel"/>
    <w:tmpl w:val="8950613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E9C2138"/>
    <w:multiLevelType w:val="hybridMultilevel"/>
    <w:tmpl w:val="192CED46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41F"/>
    <w:multiLevelType w:val="hybridMultilevel"/>
    <w:tmpl w:val="AE58F3C8"/>
    <w:lvl w:ilvl="0" w:tplc="FAC4F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2F269F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6F5B68"/>
    <w:rsid w:val="00710BF4"/>
    <w:rsid w:val="0078761F"/>
    <w:rsid w:val="00797881"/>
    <w:rsid w:val="007A4E90"/>
    <w:rsid w:val="007C644C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8B4079"/>
    <w:rsid w:val="00932423"/>
    <w:rsid w:val="00962598"/>
    <w:rsid w:val="009710C8"/>
    <w:rsid w:val="009C3BB4"/>
    <w:rsid w:val="009E1A28"/>
    <w:rsid w:val="00A06F05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737DC"/>
    <w:rsid w:val="00C93650"/>
    <w:rsid w:val="00CA6480"/>
    <w:rsid w:val="00CF61DD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  <w:style w:type="paragraph" w:customStyle="1" w:styleId="Default">
    <w:name w:val="Default"/>
    <w:rsid w:val="007A4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2</cp:revision>
  <dcterms:created xsi:type="dcterms:W3CDTF">2018-01-30T13:51:00Z</dcterms:created>
  <dcterms:modified xsi:type="dcterms:W3CDTF">2018-01-30T13:51:00Z</dcterms:modified>
</cp:coreProperties>
</file>